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center"/>
      </w:pPr>
      <w:r>
        <w:rPr>
          <w:rFonts w:cs="Arial" w:ascii="Arial" w:hAnsi="Arial"/>
          <w:b/>
          <w:color w:val="25406D"/>
          <w:sz w:val="40"/>
          <w:rtl/>
          <w:cs/>
        </w:rPr>
        <w:t>חוזה עם קבלן אינסטלציה</w:t>
      </w:r>
    </w:p>
    <w:p>
      <w:pPr>
        <w:bidi/>
        <w:jc w:val="center"/>
      </w:pPr>
      <w:r>
        <w:rPr>
          <w:rFonts w:cs="Arial" w:ascii="Arial" w:hAnsi="Arial"/>
          <w:b/>
          <w:color w:val="098BAF"/>
          <w:sz w:val="22"/>
          <w:rtl/>
          <w:cs/>
        </w:rPr>
        <w:t>תבנית לדוגמה · הסכם לביצוע מתקני תברואה ואינסטלציה</w:t>
      </w:r>
    </w:p>
    <w:p>
      <w:pPr>
        <w:bidi/>
        <w:jc w:val="center"/>
      </w:pPr>
      <w:r>
        <w:rPr>
          <w:rFonts w:cs="Arial" w:ascii="Arial" w:hAnsi="Arial"/>
          <w:color w:val="55606F"/>
          <w:sz w:val="16"/>
          <w:rtl/>
          <w:cs/>
        </w:rPr>
        <w:t>שלומי עטון · פיקוח בנייה, בקרת איכות וייעוץ הנדסי</w:t>
        <w:br/>
        <w:t>054-4877927 · 03-9012229 · Shlomi@atun.co.il · המלאכה 10, ראש העין · shlomi-atun.co.il</w:t>
      </w:r>
    </w:p>
    <w:tbl>
      <w:tblPr>
        <w:tblStyle w:val="TableGrid"/>
        <w:tblW w:type="auto" w:w="0"/>
        <w:jc w:val="center"/>
        <w:tblLook w:firstColumn="1" w:firstRow="1" w:lastColumn="0" w:lastRow="0" w:noHBand="0" w:noVBand="1" w:val="04A0"/>
      </w:tblPr>
      <w:tblGrid>
        <w:gridCol w:w="10426"/>
      </w:tblGrid>
      <w:tr>
        <w:tc>
          <w:tcPr>
            <w:tcW w:type="dxa" w:w="10426"/>
            <w:shd w:val="clear" w:fill="F6FBFE"/>
          </w:tcPr>
          <w:p>
            <w:pPr>
              <w:bidi/>
              <w:jc w:val="right"/>
            </w:pPr>
            <w:r>
              <w:rPr>
                <w:rFonts w:cs="Arial" w:ascii="Arial" w:hAnsi="Arial"/>
                <w:b/>
                <w:color w:val="25406D"/>
                <w:sz w:val="19"/>
                <w:rtl/>
                <w:cs/>
              </w:rPr>
              <w:t>הבהרה — נא לקרוא לפני השימוש</w:t>
              <w:br/>
            </w:r>
            <w:r>
              <w:rPr>
                <w:rFonts w:cs="Arial" w:ascii="Arial" w:hAnsi="Arial"/>
                <w:sz w:val="17"/>
                <w:rtl/>
                <w:cs/>
              </w:rPr>
              <w:t>מסמך זה הוא תבנית לדוגמה שנועדה להמחיש אילו נושאים חשוב להסדיר בהתקשרות עם קבלן, ולסייע לכם לשאול את השאלות הנכונות. הוא אינו ייעוץ משפטי ואינו תחליף לו. כל פרויקט שונה, וסעיף שמתאים לאחד עלול להזיק באחר. אין לחתום על מסמך זה כפי שהוא — יש להתאימו לנסיבות ולהיוועץ בעורך דין לפני חתימה. שלומי עטון אינו עורך דין, ואינו אחראי לתוצאות שימוש בתבנית זו ללא התאמה וללא ייעוץ מקצועי. המידע המשפטי נכון למועד עריכת התבנית (יולי 2026) ואינו מתיימר להיות ממצה.</w:t>
            </w:r>
          </w:p>
        </w:tc>
      </w:tr>
    </w:tbl>
    <w:p/>
    <w:tbl>
      <w:tblPr>
        <w:tblStyle w:val="TableGrid"/>
        <w:tblW w:type="auto" w:w="0"/>
        <w:tblLook w:firstColumn="1" w:firstRow="1" w:lastColumn="0" w:lastRow="0" w:noHBand="0" w:noVBand="1" w:val="04A0"/>
      </w:tblPr>
      <w:tblGrid>
        <w:gridCol w:w="5213"/>
        <w:gridCol w:w="5213"/>
      </w:tblGrid>
      <w:tr>
        <w:tc>
          <w:tcPr>
            <w:tcW w:type="dxa" w:w="5213"/>
            <w:shd w:val="clear" w:fill="EEF5FA"/>
          </w:tcPr>
          <w:p>
            <w:pPr>
              <w:bidi/>
              <w:jc w:val="right"/>
            </w:pPr>
            <w:r>
              <w:rPr>
                <w:rFonts w:cs="Arial" w:ascii="Arial" w:hAnsi="Arial"/>
                <w:b/>
                <w:color w:val="25406D"/>
                <w:sz w:val="19"/>
                <w:rtl/>
                <w:cs/>
              </w:rPr>
              <w:t>שנערך ונחתם ביום</w:t>
            </w:r>
          </w:p>
        </w:tc>
        <w:tc>
          <w:tcPr>
            <w:tcW w:type="dxa" w:w="5213"/>
          </w:tcPr>
          <w:p>
            <w:pPr>
              <w:bidi/>
              <w:jc w:val="right"/>
            </w:pPr>
            <w:r>
              <w:rPr>
                <w:rFonts w:cs="Arial" w:ascii="Arial" w:hAnsi="Arial"/>
                <w:sz w:val="19"/>
                <w:rtl/>
                <w:cs/>
              </w:rPr>
              <w:t xml:space="preserve"> ________________________ </w:t>
            </w:r>
            <w:r>
              <w:rPr>
                <w:rFonts w:cs="Arial" w:ascii="Arial" w:hAnsi="Arial"/>
                <w:b w:val="0"/>
                <w:sz w:val="19"/>
                <w:rtl/>
                <w:cs/>
              </w:rPr>
              <w:t xml:space="preserve"> בחודש </w:t>
            </w:r>
            <w:r>
              <w:rPr>
                <w:rFonts w:cs="Arial" w:ascii="Arial" w:hAnsi="Arial"/>
                <w:sz w:val="19"/>
                <w:rtl/>
                <w:cs/>
              </w:rPr>
              <w:t xml:space="preserve"> ________________________ </w:t>
            </w:r>
            <w:r>
              <w:rPr>
                <w:rFonts w:cs="Arial" w:ascii="Arial" w:hAnsi="Arial"/>
                <w:b w:val="0"/>
                <w:sz w:val="19"/>
                <w:rtl/>
                <w:cs/>
              </w:rPr>
              <w:t xml:space="preserve"> שנת </w:t>
            </w:r>
            <w:r>
              <w:rPr>
                <w:rFonts w:cs="Arial" w:ascii="Arial" w:hAnsi="Arial"/>
                <w:sz w:val="19"/>
                <w:rtl/>
                <w:cs/>
              </w:rPr>
              <w:t xml:space="preserve"> ________________________ </w:t>
            </w:r>
            <w:r>
              <w:br/>
            </w:r>
            <w:r>
              <w:rPr>
                <w:rFonts w:cs="Arial" w:ascii="Arial" w:hAnsi="Arial"/>
                <w:b w:val="0"/>
                <w:sz w:val="19"/>
                <w:rtl/>
                <w:cs/>
              </w:rPr>
              <w:t xml:space="preserve"> מקום החתימה: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בין</w:t>
            </w:r>
          </w:p>
        </w:tc>
        <w:tc>
          <w:tcPr>
            <w:tcW w:type="dxa" w:w="5213"/>
          </w:tcPr>
          <w:p>
            <w:pPr>
              <w:bidi/>
              <w:jc w:val="right"/>
            </w:pPr>
            <w:r>
              <w:rPr>
                <w:rFonts w:cs="Arial" w:ascii="Arial" w:hAnsi="Arial"/>
                <w:b/>
                <w:sz w:val="19"/>
                <w:rtl/>
                <w:cs/>
              </w:rPr>
              <w:t>המזמין:</w:t>
            </w:r>
            <w:r>
              <w:rPr>
                <w:rFonts w:cs="Arial" w:ascii="Arial" w:hAnsi="Arial"/>
                <w:sz w:val="19"/>
                <w:rtl/>
                <w:cs/>
              </w:rPr>
              <w:t xml:space="preserve"> ________________________ </w:t>
            </w:r>
            <w:r>
              <w:rPr>
                <w:rFonts w:cs="Arial" w:ascii="Arial" w:hAnsi="Arial"/>
                <w:b w:val="0"/>
                <w:sz w:val="19"/>
                <w:rtl/>
                <w:cs/>
              </w:rPr>
              <w:t xml:space="preserve">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לבין</w:t>
            </w:r>
          </w:p>
        </w:tc>
        <w:tc>
          <w:tcPr>
            <w:tcW w:type="dxa" w:w="5213"/>
          </w:tcPr>
          <w:p>
            <w:pPr>
              <w:bidi/>
              <w:jc w:val="right"/>
            </w:pPr>
            <w:r>
              <w:rPr>
                <w:rFonts w:cs="Arial" w:ascii="Arial" w:hAnsi="Arial"/>
                <w:b/>
                <w:sz w:val="19"/>
                <w:rtl/>
                <w:cs/>
              </w:rPr>
              <w:t>הקבלן:</w:t>
            </w:r>
            <w:r>
              <w:rPr>
                <w:rFonts w:cs="Arial" w:ascii="Arial" w:hAnsi="Arial"/>
                <w:sz w:val="19"/>
                <w:rtl/>
                <w:cs/>
              </w:rPr>
              <w:t xml:space="preserve"> ________________________ </w:t>
            </w:r>
            <w:r>
              <w:rPr>
                <w:rFonts w:cs="Arial" w:ascii="Arial" w:hAnsi="Arial"/>
                <w:b w:val="0"/>
                <w:sz w:val="19"/>
                <w:rtl/>
                <w:cs/>
              </w:rPr>
              <w:t xml:space="preserve"> ח"פ /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r>
              <w:br/>
            </w:r>
            <w:r>
              <w:rPr>
                <w:rFonts w:cs="Arial" w:ascii="Arial" w:hAnsi="Arial"/>
                <w:b/>
                <w:sz w:val="19"/>
                <w:rtl/>
                <w:cs/>
              </w:rPr>
              <w:t>מספר קבלן רשום:</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ענף:</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סיווג:</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האתר</w:t>
            </w:r>
          </w:p>
        </w:tc>
        <w:tc>
          <w:tcPr>
            <w:tcW w:type="dxa" w:w="5213"/>
          </w:tcPr>
          <w:p>
            <w:pPr>
              <w:bidi/>
              <w:jc w:val="right"/>
            </w:pPr>
            <w:r>
              <w:rPr>
                <w:rFonts w:cs="Arial" w:ascii="Arial" w:hAnsi="Arial"/>
                <w:b w:val="0"/>
                <w:sz w:val="19"/>
                <w:rtl/>
                <w:cs/>
              </w:rPr>
              <w:t xml:space="preserve">כתובת: </w:t>
            </w:r>
            <w:r>
              <w:rPr>
                <w:rFonts w:cs="Arial" w:ascii="Arial" w:hAnsi="Arial"/>
                <w:sz w:val="19"/>
                <w:rtl/>
                <w:cs/>
              </w:rPr>
              <w:t xml:space="preserve"> ________________________ </w:t>
            </w:r>
            <w:r>
              <w:br/>
            </w:r>
            <w:r>
              <w:rPr>
                <w:rFonts w:cs="Arial" w:ascii="Arial" w:hAnsi="Arial"/>
                <w:b w:val="0"/>
                <w:sz w:val="19"/>
                <w:rtl/>
                <w:cs/>
              </w:rPr>
              <w:t xml:space="preserve"> גוש </w:t>
            </w:r>
            <w:r>
              <w:rPr>
                <w:rFonts w:cs="Arial" w:ascii="Arial" w:hAnsi="Arial"/>
                <w:sz w:val="19"/>
                <w:rtl/>
                <w:cs/>
              </w:rPr>
              <w:t xml:space="preserve"> ________________________ </w:t>
            </w:r>
            <w:r>
              <w:rPr>
                <w:rFonts w:cs="Arial" w:ascii="Arial" w:hAnsi="Arial"/>
                <w:b w:val="0"/>
                <w:sz w:val="19"/>
                <w:rtl/>
                <w:cs/>
              </w:rPr>
              <w:t xml:space="preserve"> חלקה </w:t>
            </w:r>
            <w:r>
              <w:rPr>
                <w:rFonts w:cs="Arial" w:ascii="Arial" w:hAnsi="Arial"/>
                <w:sz w:val="19"/>
                <w:rtl/>
                <w:cs/>
              </w:rPr>
              <w:t xml:space="preserve"> ________________________ </w:t>
            </w:r>
            <w:r>
              <w:rPr>
                <w:rFonts w:cs="Arial" w:ascii="Arial" w:hAnsi="Arial"/>
                <w:b w:val="0"/>
                <w:sz w:val="19"/>
                <w:rtl/>
                <w:cs/>
              </w:rPr>
              <w:t xml:space="preserve"> · היתר בנייה מס' </w:t>
            </w:r>
            <w:r>
              <w:rPr>
                <w:rFonts w:cs="Arial" w:ascii="Arial" w:hAnsi="Arial"/>
                <w:sz w:val="19"/>
                <w:rtl/>
                <w:cs/>
              </w:rPr>
              <w:t xml:space="preserve"> ________________________ </w:t>
            </w:r>
            <w:r>
              <w:rPr>
                <w:rFonts w:cs="Arial" w:ascii="Arial" w:hAnsi="Arial"/>
                <w:b w:val="0"/>
                <w:sz w:val="19"/>
                <w:rtl/>
                <w:cs/>
              </w:rPr>
              <w:t xml:space="preserve"> (אם נדרש)</w:t>
            </w:r>
            <w:r>
              <w:br/>
            </w:r>
            <w:r>
              <w:rPr>
                <w:rFonts w:cs="Arial" w:ascii="Arial" w:hAnsi="Arial"/>
                <w:b w:val="0"/>
                <w:sz w:val="19"/>
                <w:rtl/>
                <w:cs/>
              </w:rPr>
              <w:t xml:space="preserve"> תיאור העבודות: </w:t>
            </w:r>
            <w:r>
              <w:rPr>
                <w:rFonts w:cs="Arial" w:ascii="Arial" w:hAnsi="Arial"/>
                <w:sz w:val="19"/>
                <w:rtl/>
                <w:cs/>
              </w:rPr>
              <w:t xml:space="preserve"> ________________________ </w:t>
            </w:r>
          </w:p>
        </w:tc>
      </w:tr>
    </w:tbl>
    <w:p/>
    <w:p>
      <w:pPr>
        <w:bidi/>
        <w:spacing w:before="200" w:after="60"/>
        <w:jc w:val="right"/>
      </w:pPr>
      <w:r>
        <w:rPr>
          <w:rFonts w:cs="Arial" w:ascii="Arial" w:hAnsi="Arial"/>
          <w:b/>
          <w:color w:val="25406D"/>
          <w:sz w:val="24"/>
          <w:rtl/>
          <w:cs/>
        </w:rPr>
        <w:t>1. מהות ההתקשרות ותחולת הדין</w:t>
      </w:r>
    </w:p>
    <w:p>
      <w:pPr>
        <w:bidi/>
        <w:spacing w:after="60"/>
        <w:ind w:right="340"/>
        <w:jc w:val="right"/>
      </w:pPr>
      <w:r>
        <w:rPr>
          <w:rFonts w:cs="Arial" w:ascii="Arial" w:hAnsi="Arial"/>
          <w:b/>
          <w:sz w:val="21"/>
          <w:rtl/>
          <w:cs/>
        </w:rPr>
        <w:t xml:space="preserve">1. </w:t>
      </w:r>
      <w:r>
        <w:rPr>
          <w:rFonts w:cs="Arial" w:ascii="Arial" w:hAnsi="Arial"/>
          <w:b w:val="0"/>
          <w:sz w:val="21"/>
          <w:rtl/>
          <w:cs/>
        </w:rPr>
        <w:t>המזמין מזמין בזאת מהקבלן את ביצוע העבודות המתוארות בהסכם זה, והקבלן מקבל על עצמו לבצען.</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לעניין הסכם זה, </w:t>
      </w:r>
      <w:r>
        <w:rPr>
          <w:rFonts w:cs="Arial" w:ascii="Arial" w:hAnsi="Arial"/>
          <w:b/>
          <w:sz w:val="21"/>
          <w:rtl/>
          <w:cs/>
        </w:rPr>
        <w:t>"העבודות"</w:t>
      </w:r>
      <w:r>
        <w:rPr>
          <w:rFonts w:cs="Arial" w:ascii="Arial" w:hAnsi="Arial"/>
          <w:b w:val="0"/>
          <w:sz w:val="21"/>
          <w:rtl/>
          <w:cs/>
        </w:rPr>
        <w:t xml:space="preserve"> הן ביצוע מתקני התברואה והאינסטלציה — מים קרים וחמים, דלוחין, ביוב, מרזבים ומערכות הסקה — לפי התכניות והמפרט.</w:t>
      </w:r>
    </w:p>
    <w:p>
      <w:pPr>
        <w:bidi/>
        <w:spacing w:after="60"/>
        <w:ind w:right="340"/>
        <w:jc w:val="right"/>
      </w:pPr>
      <w:r>
        <w:rPr>
          <w:rFonts w:cs="Arial" w:ascii="Arial" w:hAnsi="Arial"/>
          <w:b/>
          <w:sz w:val="21"/>
          <w:rtl/>
          <w:cs/>
        </w:rPr>
        <w:t xml:space="preserve">3. </w:t>
      </w:r>
      <w:r>
        <w:rPr>
          <w:rFonts w:cs="Arial" w:ascii="Arial" w:hAnsi="Arial"/>
          <w:b/>
          <w:sz w:val="21"/>
          <w:rtl/>
          <w:cs/>
        </w:rPr>
        <w:t>סיווג משפטי:</w:t>
      </w:r>
      <w:r>
        <w:rPr>
          <w:rFonts w:cs="Arial" w:ascii="Arial" w:hAnsi="Arial"/>
          <w:b w:val="0"/>
          <w:sz w:val="21"/>
          <w:rtl/>
          <w:cs/>
        </w:rPr>
        <w:t xml:space="preserve"> הסכם זה הוא </w:t>
      </w:r>
      <w:r>
        <w:rPr>
          <w:rFonts w:cs="Arial" w:ascii="Arial" w:hAnsi="Arial"/>
          <w:b/>
          <w:sz w:val="21"/>
          <w:rtl/>
          <w:cs/>
        </w:rPr>
        <w:t>חוזה קבלנות</w:t>
      </w:r>
      <w:r>
        <w:rPr>
          <w:rFonts w:cs="Arial" w:ascii="Arial" w:hAnsi="Arial"/>
          <w:b w:val="0"/>
          <w:sz w:val="21"/>
          <w:rtl/>
          <w:cs/>
        </w:rPr>
        <w:t xml:space="preserve"> כמשמעו בסעיף 1 לחוק חוזה קבלנות, התשל"ד-1974. אין בו כדי ליצור יחסי עובד-מעביד בין הצדדים.</w:t>
      </w:r>
    </w:p>
    <w:p>
      <w:pPr>
        <w:bidi/>
        <w:spacing w:after="60"/>
        <w:ind w:right="340"/>
        <w:jc w:val="right"/>
      </w:pPr>
      <w:r>
        <w:rPr>
          <w:rFonts w:cs="Arial" w:ascii="Arial" w:hAnsi="Arial"/>
          <w:b/>
          <w:sz w:val="21"/>
          <w:rtl/>
          <w:cs/>
        </w:rPr>
        <w:t xml:space="preserve">4. </w:t>
      </w:r>
      <w:r>
        <w:rPr>
          <w:rFonts w:cs="Arial" w:ascii="Arial" w:hAnsi="Arial"/>
          <w:b/>
          <w:sz w:val="21"/>
          <w:rtl/>
          <w:cs/>
        </w:rPr>
        <w:t>אינו כלול:</w:t>
      </w:r>
      <w:r>
        <w:rPr>
          <w:rFonts w:cs="Arial" w:ascii="Arial" w:hAnsi="Arial"/>
          <w:b w:val="0"/>
          <w:sz w:val="21"/>
          <w:rtl/>
          <w:cs/>
        </w:rPr>
        <w:t xml:space="preserve"> תכנון המערכות; פיקוח; אספקת קבועות סניטריות אלא אם פורט; עבודות בנייה או תיקוני טיח מעבר לנדרש למעבר הצנרת.</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חוק המכר (דירות) — שנותן 4–7 שנות בדק ומעביר את נטל ההוכחה למוכר — לא חל עליכם.</w:t>
      </w:r>
      <w:r>
        <w:rPr>
          <w:rFonts w:cs="Arial" w:ascii="Arial" w:hAnsi="Arial"/>
          <w:b w:val="0"/>
          <w:sz w:val="18"/>
          <w:rtl/>
          <w:cs/>
        </w:rPr>
        <w:t xml:space="preserve"> הוא חל על מי שבונה כדי למכור. אתם קונים </w:t>
      </w:r>
      <w:r>
        <w:rPr>
          <w:rFonts w:cs="Arial" w:ascii="Arial" w:hAnsi="Arial"/>
          <w:b/>
          <w:sz w:val="18"/>
          <w:rtl/>
          <w:cs/>
        </w:rPr>
        <w:t>שירות</w:t>
      </w:r>
      <w:r>
        <w:rPr>
          <w:rFonts w:cs="Arial" w:ascii="Arial" w:hAnsi="Arial"/>
          <w:b w:val="0"/>
          <w:sz w:val="18"/>
          <w:rtl/>
          <w:cs/>
        </w:rPr>
        <w:t xml:space="preserve">, לא דירה. מה שיש לכם ביד זה החוזה הזה. </w:t>
      </w:r>
      <w:r>
        <w:rPr>
          <w:rFonts w:cs="Arial" w:ascii="Arial" w:hAnsi="Arial"/>
          <w:b/>
          <w:sz w:val="18"/>
          <w:rtl/>
          <w:cs/>
        </w:rPr>
        <w:t>זו הסיבה שהסעיפים כאן מפורטים.</w:t>
      </w:r>
    </w:p>
    <w:p>
      <w:pPr>
        <w:bidi/>
        <w:spacing w:before="200" w:after="60"/>
        <w:jc w:val="right"/>
      </w:pPr>
      <w:r>
        <w:rPr>
          <w:rFonts w:cs="Arial" w:ascii="Arial" w:hAnsi="Arial"/>
          <w:b/>
          <w:color w:val="25406D"/>
          <w:sz w:val="24"/>
          <w:rtl/>
          <w:cs/>
        </w:rPr>
        <w:t>2. רישום הקבלן בפנקס הקבלנים</w:t>
      </w:r>
    </w:p>
    <w:p>
      <w:pPr>
        <w:bidi/>
        <w:spacing w:after="60"/>
        <w:ind w:right="340"/>
        <w:jc w:val="right"/>
      </w:pPr>
      <w:r>
        <w:rPr>
          <w:rFonts w:cs="Arial" w:ascii="Arial" w:hAnsi="Arial"/>
          <w:b/>
          <w:sz w:val="21"/>
          <w:rtl/>
          <w:cs/>
        </w:rPr>
        <w:t xml:space="preserve">1. </w:t>
      </w:r>
      <w:r>
        <w:rPr>
          <w:rFonts w:cs="Arial" w:ascii="Arial" w:hAnsi="Arial"/>
          <w:b/>
          <w:sz w:val="21"/>
          <w:rtl/>
          <w:cs/>
        </w:rPr>
        <w:t>הצהרת הקבלן:</w:t>
      </w:r>
      <w:r>
        <w:rPr>
          <w:rFonts w:cs="Arial" w:ascii="Arial" w:hAnsi="Arial"/>
          <w:b w:val="0"/>
          <w:sz w:val="21"/>
          <w:rtl/>
          <w:cs/>
        </w:rPr>
        <w:t xml:space="preserve"> הקבלן מצהיר כי הוא </w:t>
      </w:r>
      <w:r>
        <w:rPr>
          <w:rFonts w:cs="Arial" w:ascii="Arial" w:hAnsi="Arial"/>
          <w:b/>
          <w:sz w:val="21"/>
          <w:rtl/>
          <w:cs/>
        </w:rPr>
        <w:t>רשום בפנקס הקבלנים</w:t>
      </w:r>
      <w:r>
        <w:rPr>
          <w:rFonts w:cs="Arial" w:ascii="Arial" w:hAnsi="Arial"/>
          <w:b w:val="0"/>
          <w:sz w:val="21"/>
          <w:rtl/>
          <w:cs/>
        </w:rPr>
        <w:t xml:space="preserve"> לעבודות הנדסה בנאיות, בענף </w:t>
      </w:r>
      <w:r>
        <w:rPr>
          <w:rFonts w:cs="Arial" w:ascii="Arial" w:hAnsi="Arial"/>
          <w:b/>
          <w:sz w:val="21"/>
          <w:rtl/>
          <w:cs/>
        </w:rPr>
        <w:t>אינסטלציה ומערכות כיבוי אש</w:t>
      </w:r>
      <w:r>
        <w:rPr>
          <w:rFonts w:cs="Arial" w:ascii="Arial" w:hAnsi="Arial"/>
          <w:b w:val="0"/>
          <w:sz w:val="21"/>
          <w:rtl/>
          <w:cs/>
        </w:rPr>
        <w:t xml:space="preserve"> (קוד </w:t>
      </w:r>
      <w:r>
        <w:rPr>
          <w:rFonts w:cs="Arial" w:ascii="Arial" w:hAnsi="Arial"/>
          <w:b w:val="0"/>
          <w:sz w:val="21"/>
          <w:rtl/>
          <w:cs/>
        </w:rPr>
        <w:t>190</w:t>
      </w:r>
      <w:r>
        <w:rPr>
          <w:rFonts w:cs="Arial" w:ascii="Arial" w:hAnsi="Arial"/>
          <w:b w:val="0"/>
          <w:sz w:val="21"/>
          <w:rtl/>
          <w:cs/>
        </w:rPr>
        <w:t xml:space="preserve">), בסיווג המתאים להיקף העבודות שבהסכם זה, וכי רישומו </w:t>
      </w:r>
      <w:r>
        <w:rPr>
          <w:rFonts w:cs="Arial" w:ascii="Arial" w:hAnsi="Arial"/>
          <w:b/>
          <w:sz w:val="21"/>
          <w:rtl/>
          <w:cs/>
        </w:rPr>
        <w:t>בתוקף</w:t>
      </w:r>
      <w:r>
        <w:rPr>
          <w:rFonts w:cs="Arial" w:ascii="Arial" w:hAnsi="Arial"/>
          <w:b w:val="0"/>
          <w:sz w:val="21"/>
          <w:rtl/>
          <w:cs/>
        </w:rPr>
        <w:t xml:space="preserve"> במועד החתימה.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נדרש קבלן רשום כאשר היקף העבודה עולה על </w:t>
      </w:r>
      <w:r>
        <w:rPr>
          <w:rFonts w:cs="Arial" w:ascii="Arial" w:hAnsi="Arial"/>
          <w:b/>
          <w:sz w:val="21"/>
          <w:rtl/>
          <w:cs/>
        </w:rPr>
        <w:t>108,500 ש"ח</w:t>
      </w:r>
      <w:r>
        <w:rPr>
          <w:rFonts w:cs="Arial" w:ascii="Arial" w:hAnsi="Arial"/>
          <w:b w:val="0"/>
          <w:sz w:val="21"/>
          <w:rtl/>
          <w:cs/>
        </w:rPr>
        <w:t xml:space="preserve"> בענף עבודה, או </w:t>
      </w:r>
      <w:r>
        <w:rPr>
          <w:rFonts w:cs="Arial" w:ascii="Arial" w:hAnsi="Arial"/>
          <w:b/>
          <w:sz w:val="21"/>
          <w:rtl/>
          <w:cs/>
        </w:rPr>
        <w:t>56,750 ש"ח</w:t>
      </w:r>
      <w:r>
        <w:rPr>
          <w:rFonts w:cs="Arial" w:ascii="Arial" w:hAnsi="Arial"/>
          <w:b w:val="0"/>
          <w:sz w:val="21"/>
          <w:rtl/>
          <w:cs/>
        </w:rPr>
        <w:t xml:space="preserve"> בענף משנה. </w:t>
      </w:r>
    </w:p>
    <w:p>
      <w:pPr>
        <w:bidi/>
        <w:spacing w:before="20" w:after="80"/>
        <w:ind w:right="227"/>
        <w:jc w:val="right"/>
      </w:pPr>
      <w:r>
        <w:rPr>
          <w:rFonts w:cs="Arial" w:ascii="Arial" w:hAnsi="Arial"/>
          <w:i/>
          <w:color w:val="55606F"/>
          <w:sz w:val="16"/>
          <w:rtl/>
          <w:cs/>
        </w:rPr>
        <w:t>תקנה 1 לתקנות רישום קבלנים (היקף כספי ומהות מקצועית), תשמ"ד-1984. הסכומים מתעדכנים ב-1 בינואר בכל שנה לפי מדד תשומות הבנייה (תקנה 3(ב)) — יש לוודא את הסכום העדכני.</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ימציא למזמין, </w:t>
      </w:r>
      <w:r>
        <w:rPr>
          <w:rFonts w:cs="Arial" w:ascii="Arial" w:hAnsi="Arial"/>
          <w:b/>
          <w:sz w:val="21"/>
          <w:rtl/>
          <w:cs/>
        </w:rPr>
        <w:t>לפני תחילת העבודות</w:t>
      </w:r>
      <w:r>
        <w:rPr>
          <w:rFonts w:cs="Arial" w:ascii="Arial" w:hAnsi="Arial"/>
          <w:b w:val="0"/>
          <w:sz w:val="21"/>
          <w:rtl/>
          <w:cs/>
        </w:rPr>
        <w:t>, אישור רישום בתוקף מפנקס הקבלנים.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פקע או הותלה רישום הקבלן במהלך ההסכם — יודיע על כך למזמין </w:t>
      </w:r>
      <w:r>
        <w:rPr>
          <w:rFonts w:cs="Arial" w:ascii="Arial" w:hAnsi="Arial"/>
          <w:b/>
          <w:sz w:val="21"/>
          <w:rtl/>
          <w:cs/>
        </w:rPr>
        <w:t>מיידית ובכתב</w:t>
      </w:r>
      <w:r>
        <w:rPr>
          <w:rFonts w:cs="Arial" w:ascii="Arial" w:hAnsi="Arial"/>
          <w:b w:val="0"/>
          <w:sz w:val="21"/>
          <w:rtl/>
          <w:cs/>
        </w:rPr>
        <w:t>, והמזמין יהיה רשאי לבטל את ההסכם לאלתר.</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הצהרה זו היא </w:t>
      </w:r>
      <w:r>
        <w:rPr>
          <w:rFonts w:cs="Arial" w:ascii="Arial" w:hAnsi="Arial"/>
          <w:b/>
          <w:sz w:val="21"/>
          <w:rtl/>
          <w:cs/>
        </w:rPr>
        <w:t>תנאי יסודי</w:t>
      </w:r>
      <w:r>
        <w:rPr>
          <w:rFonts w:cs="Arial" w:ascii="Arial" w:hAnsi="Arial"/>
          <w:b w:val="0"/>
          <w:sz w:val="21"/>
          <w:rtl/>
          <w:cs/>
        </w:rPr>
        <w:t xml:space="preserve"> בהסכם. התברר שאינה נכונה — ההסכם ניתן לביטול מיידי.</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חוזה עם קבלן לא רשום, כשהחוק דורש רשום — בטל</w:t>
      </w:r>
      <w:r>
        <w:rPr>
          <w:rFonts w:cs="Arial" w:ascii="Arial" w:hAnsi="Arial"/>
          <w:b w:val="0"/>
          <w:sz w:val="18"/>
          <w:rtl/>
          <w:cs/>
        </w:rPr>
        <w:t xml:space="preserve"> לפי ס' 30 לחוק החוזים. כך נפסק ב</w:t>
      </w:r>
      <w:r>
        <w:rPr>
          <w:rFonts w:cs="Arial" w:ascii="Arial" w:hAnsi="Arial"/>
          <w:b/>
          <w:sz w:val="18"/>
          <w:rtl/>
          <w:cs/>
        </w:rPr>
        <w:t>ת"א 44458-09-20 זיו מאיר נ' רות מור</w:t>
      </w:r>
      <w:r>
        <w:rPr>
          <w:rFonts w:cs="Arial" w:ascii="Arial" w:hAnsi="Arial"/>
          <w:b w:val="0"/>
          <w:sz w:val="18"/>
          <w:rtl/>
          <w:cs/>
        </w:rPr>
        <w:t xml:space="preserve"> (2024), בעל בית פרטי מול קבלן יסודות.</w:t>
      </w:r>
      <w:r>
        <w:br/>
      </w:r>
      <w:r>
        <w:br/>
      </w:r>
      <w:r>
        <w:rPr>
          <w:rFonts w:cs="Arial" w:ascii="Arial" w:hAnsi="Arial"/>
          <w:b/>
          <w:sz w:val="18"/>
          <w:rtl/>
          <w:cs/>
        </w:rPr>
        <w:t>אבל החלק שאף אחד לא מספר:</w:t>
      </w:r>
      <w:r>
        <w:rPr>
          <w:rFonts w:cs="Arial" w:ascii="Arial" w:hAnsi="Arial"/>
          <w:b w:val="0"/>
          <w:sz w:val="18"/>
          <w:rtl/>
          <w:cs/>
        </w:rPr>
        <w:t xml:space="preserve"> באותו פסק דין בעל הבית </w:t>
      </w:r>
      <w:r>
        <w:rPr>
          <w:rFonts w:cs="Arial" w:ascii="Arial" w:hAnsi="Arial"/>
          <w:b/>
          <w:sz w:val="18"/>
          <w:rtl/>
          <w:cs/>
        </w:rPr>
        <w:t>לא קיבל בחזרה את 36,500 השקלים ששילם.</w:t>
      </w:r>
      <w:r>
        <w:rPr>
          <w:rFonts w:cs="Arial" w:ascii="Arial" w:hAnsi="Arial"/>
          <w:b w:val="0"/>
          <w:sz w:val="18"/>
          <w:rtl/>
          <w:cs/>
        </w:rPr>
        <w:t xml:space="preserve"> בטלות היא לא שיפוץ חינם — זה מה שנשאר אחרי שכבר נשרפתם. </w:t>
      </w:r>
      <w:r>
        <w:rPr>
          <w:rFonts w:cs="Arial" w:ascii="Arial" w:hAnsi="Arial"/>
          <w:b/>
          <w:sz w:val="18"/>
          <w:rtl/>
          <w:cs/>
        </w:rPr>
        <w:t>תבדקו לפני, לא אחרי.</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בודקים ב-</w:t>
      </w:r>
      <w:r>
        <w:rPr>
          <w:rFonts w:cs="Arial" w:ascii="Arial" w:hAnsi="Arial"/>
          <w:b/>
          <w:sz w:val="18"/>
          <w:rtl/>
          <w:cs/>
        </w:rPr>
        <w:t>data.gov.il/dataset/pinkashakablanim</w:t>
      </w:r>
      <w:r>
        <w:rPr>
          <w:rFonts w:cs="Arial" w:ascii="Arial" w:hAnsi="Arial"/>
          <w:b w:val="0"/>
          <w:sz w:val="18"/>
          <w:rtl/>
          <w:cs/>
        </w:rPr>
        <w:t xml:space="preserve"> — המרשם הרשמי, כ-24,000 קבלנים. חמש דקות. ולמה זה שווה יותר מחמש דקות: </w:t>
      </w:r>
      <w:r>
        <w:rPr>
          <w:rFonts w:cs="Arial" w:ascii="Arial" w:hAnsi="Arial"/>
          <w:b/>
          <w:sz w:val="18"/>
          <w:rtl/>
          <w:cs/>
        </w:rPr>
        <w:t>ס' 15 לפקודת הנזיקין</w:t>
      </w:r>
      <w:r>
        <w:rPr>
          <w:rFonts w:cs="Arial" w:ascii="Arial" w:hAnsi="Arial"/>
          <w:b w:val="0"/>
          <w:sz w:val="18"/>
          <w:rtl/>
          <w:cs/>
        </w:rPr>
        <w:t xml:space="preserve"> פוטר אתכם מאחריות לעוולת הקבלן — חוץ מארבעה חריגים, שהראשון הוא </w:t>
      </w:r>
      <w:r>
        <w:rPr>
          <w:rFonts w:cs="Arial" w:ascii="Arial" w:hAnsi="Arial"/>
          <w:b/>
          <w:sz w:val="18"/>
          <w:rtl/>
          <w:cs/>
        </w:rPr>
        <w:t>"התרשל בבחירת בעל חוזהו"</w:t>
      </w:r>
      <w:r>
        <w:rPr>
          <w:rFonts w:cs="Arial" w:ascii="Arial" w:hAnsi="Arial"/>
          <w:b w:val="0"/>
          <w:sz w:val="18"/>
          <w:rtl/>
          <w:cs/>
        </w:rPr>
        <w:t xml:space="preserve">. </w:t>
      </w:r>
      <w:r>
        <w:rPr>
          <w:rFonts w:cs="Arial" w:ascii="Arial" w:hAnsi="Arial"/>
          <w:b/>
          <w:sz w:val="18"/>
          <w:rtl/>
          <w:cs/>
        </w:rPr>
        <w:t>בדיקת מרשם שלא עשיתם היא בדיוק זה.</w:t>
      </w:r>
    </w:p>
    <w:p>
      <w:pPr>
        <w:bidi/>
        <w:spacing w:before="200" w:after="60"/>
        <w:jc w:val="right"/>
      </w:pPr>
      <w:r>
        <w:rPr>
          <w:rFonts w:cs="Arial" w:ascii="Arial" w:hAnsi="Arial"/>
          <w:b/>
          <w:color w:val="25406D"/>
          <w:sz w:val="24"/>
          <w:rtl/>
          <w:cs/>
        </w:rPr>
        <w:t>3. היקף העבודות</w:t>
      </w:r>
    </w:p>
    <w:p>
      <w:pPr>
        <w:bidi/>
        <w:spacing w:after="60"/>
        <w:ind w:right="340"/>
        <w:jc w:val="right"/>
      </w:pPr>
      <w:r>
        <w:rPr>
          <w:rFonts w:cs="Arial" w:ascii="Arial" w:hAnsi="Arial"/>
          <w:b/>
          <w:sz w:val="21"/>
          <w:rtl/>
          <w:cs/>
        </w:rPr>
        <w:t xml:space="preserve">1. </w:t>
      </w:r>
      <w:r>
        <w:rPr>
          <w:rFonts w:cs="Arial" w:ascii="Arial" w:hAnsi="Arial"/>
          <w:b w:val="0"/>
          <w:sz w:val="21"/>
          <w:rtl/>
          <w:cs/>
        </w:rPr>
        <w:t>פריסת צנרת מים קרים וחמים לפי התכניות.</w:t>
      </w:r>
    </w:p>
    <w:p>
      <w:pPr>
        <w:bidi/>
        <w:spacing w:after="60"/>
        <w:ind w:right="340"/>
        <w:jc w:val="right"/>
      </w:pPr>
      <w:r>
        <w:rPr>
          <w:rFonts w:cs="Arial" w:ascii="Arial" w:hAnsi="Arial"/>
          <w:b/>
          <w:sz w:val="21"/>
          <w:rtl/>
          <w:cs/>
        </w:rPr>
        <w:t xml:space="preserve">2. </w:t>
      </w:r>
      <w:r>
        <w:rPr>
          <w:rFonts w:cs="Arial" w:ascii="Arial" w:hAnsi="Arial"/>
          <w:b w:val="0"/>
          <w:sz w:val="21"/>
          <w:rtl/>
          <w:cs/>
        </w:rPr>
        <w:t>התקנת מערכות דלוחין וביוב, לרבות שיפועים לפי ת"י 1205 חלק 4.</w:t>
      </w:r>
    </w:p>
    <w:p>
      <w:pPr>
        <w:bidi/>
        <w:spacing w:after="60"/>
        <w:ind w:right="340"/>
        <w:jc w:val="right"/>
      </w:pPr>
      <w:r>
        <w:rPr>
          <w:rFonts w:cs="Arial" w:ascii="Arial" w:hAnsi="Arial"/>
          <w:b/>
          <w:sz w:val="21"/>
          <w:rtl/>
          <w:cs/>
        </w:rPr>
        <w:t xml:space="preserve">3. </w:t>
      </w:r>
      <w:r>
        <w:rPr>
          <w:rFonts w:cs="Arial" w:ascii="Arial" w:hAnsi="Arial"/>
          <w:b w:val="0"/>
          <w:sz w:val="21"/>
          <w:rtl/>
          <w:cs/>
        </w:rPr>
        <w:t>התקנת שרוולים, קופסאות ביקורת ונקודות גישה לתחזוקה עתידית.</w:t>
      </w:r>
    </w:p>
    <w:p>
      <w:pPr>
        <w:bidi/>
        <w:spacing w:after="60"/>
        <w:ind w:right="340"/>
        <w:jc w:val="right"/>
      </w:pPr>
      <w:r>
        <w:rPr>
          <w:rFonts w:cs="Arial" w:ascii="Arial" w:hAnsi="Arial"/>
          <w:b/>
          <w:sz w:val="21"/>
          <w:rtl/>
          <w:cs/>
        </w:rPr>
        <w:t xml:space="preserve">4. </w:t>
      </w:r>
      <w:r>
        <w:rPr>
          <w:rFonts w:cs="Arial" w:ascii="Arial" w:hAnsi="Arial"/>
          <w:b w:val="0"/>
          <w:sz w:val="21"/>
          <w:rtl/>
          <w:cs/>
        </w:rPr>
        <w:t>ביצוע בדיקת לחץ (אטימות) למערכת המים לפני כיסוי, ותיעוד תוצאותיה.</w:t>
      </w:r>
    </w:p>
    <w:p>
      <w:pPr>
        <w:bidi/>
        <w:spacing w:after="60"/>
        <w:ind w:right="340"/>
        <w:jc w:val="right"/>
      </w:pPr>
      <w:r>
        <w:rPr>
          <w:rFonts w:cs="Arial" w:ascii="Arial" w:hAnsi="Arial"/>
          <w:b/>
          <w:sz w:val="21"/>
          <w:rtl/>
          <w:cs/>
        </w:rPr>
        <w:t xml:space="preserve">5. </w:t>
      </w:r>
      <w:r>
        <w:rPr>
          <w:rFonts w:cs="Arial" w:ascii="Arial" w:hAnsi="Arial"/>
          <w:b w:val="0"/>
          <w:sz w:val="21"/>
          <w:rtl/>
          <w:cs/>
        </w:rPr>
        <w:t>איטום סביב מעברי צנרת ברצפות ובקירות רטובים.</w:t>
      </w:r>
    </w:p>
    <w:p>
      <w:pPr>
        <w:bidi/>
        <w:spacing w:after="60"/>
        <w:ind w:right="340"/>
        <w:jc w:val="right"/>
      </w:pPr>
      <w:r>
        <w:rPr>
          <w:rFonts w:cs="Arial" w:ascii="Arial" w:hAnsi="Arial"/>
          <w:b/>
          <w:sz w:val="21"/>
          <w:rtl/>
          <w:cs/>
        </w:rPr>
        <w:t xml:space="preserve">6. </w:t>
      </w:r>
      <w:r>
        <w:rPr>
          <w:rFonts w:cs="Arial" w:ascii="Arial" w:hAnsi="Arial"/>
          <w:b w:val="0"/>
          <w:sz w:val="21"/>
          <w:rtl/>
          <w:cs/>
        </w:rPr>
        <w:t>תיעוד מצולם ומדוד של מלוא תוואי הצנרת לפני כיסוי, מנקודות ייחוס קבועות.</w:t>
      </w:r>
    </w:p>
    <w:p>
      <w:pPr>
        <w:bidi/>
        <w:spacing w:after="60"/>
        <w:ind w:right="340"/>
        <w:jc w:val="right"/>
      </w:pPr>
      <w:r>
        <w:rPr>
          <w:rFonts w:cs="Arial" w:ascii="Arial" w:hAnsi="Arial"/>
          <w:b/>
          <w:sz w:val="21"/>
          <w:rtl/>
          <w:cs/>
        </w:rPr>
        <w:t xml:space="preserve">7. </w:t>
      </w:r>
      <w:r>
        <w:rPr>
          <w:rFonts w:cs="Arial" w:ascii="Arial" w:hAnsi="Arial"/>
          <w:b w:val="0"/>
          <w:sz w:val="21"/>
          <w:rtl/>
          <w:cs/>
        </w:rPr>
        <w:t>התקנת קבועות וחיבורן, ובדיקת תקינות.</w:t>
      </w:r>
    </w:p>
    <w:p>
      <w:pPr>
        <w:bidi/>
        <w:spacing w:after="60"/>
        <w:ind w:right="340"/>
        <w:jc w:val="right"/>
      </w:pPr>
      <w:r>
        <w:rPr>
          <w:rFonts w:cs="Arial" w:ascii="Arial" w:hAnsi="Arial"/>
          <w:b/>
          <w:sz w:val="21"/>
          <w:rtl/>
          <w:cs/>
        </w:rPr>
        <w:t xml:space="preserve">8. </w:t>
      </w:r>
      <w:r>
        <w:rPr>
          <w:rFonts w:cs="Arial" w:ascii="Arial" w:hAnsi="Arial"/>
          <w:b w:val="0"/>
          <w:sz w:val="21"/>
          <w:rtl/>
          <w:cs/>
        </w:rPr>
        <w:t>מסירת תכניות AS MADE של המערכות שהוטמנו.</w:t>
      </w:r>
    </w:p>
    <w:p>
      <w:pPr>
        <w:bidi/>
        <w:jc w:val="right"/>
      </w:pPr>
      <w:r>
        <w:rPr>
          <w:rFonts w:cs="Arial" w:ascii="Arial" w:hAnsi="Arial"/>
          <w:b/>
          <w:sz w:val="21"/>
          <w:rtl/>
          <w:cs/>
        </w:rPr>
        <w:t>העבודות יבוצעו לפי:</w:t>
      </w:r>
      <w:r>
        <w:rPr>
          <w:rFonts w:cs="Arial" w:ascii="Arial" w:hAnsi="Arial"/>
          <w:b w:val="0"/>
          <w:sz w:val="21"/>
          <w:rtl/>
          <w:cs/>
        </w:rPr>
        <w:t xml:space="preserve"> התכניות והמפרטים המצורפים כנספח א', וכתב הכמויות המצורף כנספח ב'. בכל סתירה בין המסמכים — יגבר המסמך המחמיר יותר עם הקבלן, אלא אם הוסכם אחרת בכתב.</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"ריצוף — 60 מ"ר" זו כותרת, לא מפרט. איזה דגם? גוון? שיפוע לניקוז? </w:t>
      </w:r>
      <w:r>
        <w:rPr>
          <w:rFonts w:cs="Arial" w:ascii="Arial" w:hAnsi="Arial"/>
          <w:b/>
          <w:sz w:val="18"/>
          <w:rtl/>
          <w:cs/>
        </w:rPr>
        <w:t>כל פרט שלא כתוב — הקבלן יבחר במקומכם, והוא יבחר את הזול.</w:t>
      </w:r>
      <w:r>
        <w:rPr>
          <w:rFonts w:cs="Arial" w:ascii="Arial" w:hAnsi="Arial"/>
          <w:b w:val="0"/>
          <w:sz w:val="18"/>
          <w:rtl/>
          <w:cs/>
        </w:rPr>
        <w:t xml:space="preserve"> ואז זה "בסדר לפי ההצעה". נספח א' ונספח ב' הם ההבדל בין חוזה לוויכוח.</w:t>
      </w:r>
    </w:p>
    <w:p>
      <w:pPr>
        <w:bidi/>
        <w:spacing w:before="200" w:after="60"/>
        <w:jc w:val="right"/>
      </w:pPr>
      <w:r>
        <w:rPr>
          <w:rFonts w:cs="Arial" w:ascii="Arial" w:hAnsi="Arial"/>
          <w:b/>
          <w:color w:val="25406D"/>
          <w:sz w:val="24"/>
          <w:rtl/>
          <w:cs/>
        </w:rPr>
        <w:t>4. לוח זמנים ופיצוי מוסכם</w:t>
      </w:r>
    </w:p>
    <w:p>
      <w:pPr>
        <w:bidi/>
        <w:spacing w:after="60"/>
        <w:ind w:right="340"/>
        <w:jc w:val="right"/>
      </w:pPr>
      <w:r>
        <w:rPr>
          <w:rFonts w:cs="Arial" w:ascii="Arial" w:hAnsi="Arial"/>
          <w:b/>
          <w:sz w:val="21"/>
          <w:rtl/>
          <w:cs/>
        </w:rPr>
        <w:t xml:space="preserve">1. </w:t>
      </w:r>
      <w:r>
        <w:rPr>
          <w:rFonts w:cs="Arial" w:ascii="Arial" w:hAnsi="Arial"/>
          <w:b/>
          <w:sz w:val="21"/>
          <w:rtl/>
          <w:cs/>
        </w:rPr>
        <w:t>מועד תחילה:</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מועד סיום:</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משך העבודות:</w:t>
      </w:r>
      <w:r>
        <w:rPr>
          <w:rFonts w:cs="Arial" w:ascii="Arial" w:hAnsi="Arial"/>
          <w:sz w:val="21"/>
          <w:rtl/>
          <w:cs/>
        </w:rPr>
        <w:t xml:space="preserve"> ________________________ </w:t>
      </w:r>
      <w:r>
        <w:rPr>
          <w:rFonts w:cs="Arial" w:ascii="Arial" w:hAnsi="Arial"/>
          <w:b w:val="0"/>
          <w:sz w:val="21"/>
          <w:rtl/>
          <w:cs/>
        </w:rPr>
        <w:t xml:space="preserve"> ימי עבודה.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יגיש למזמין לוח זמנים מפורט תוך </w:t>
      </w:r>
      <w:r>
        <w:rPr>
          <w:rFonts w:cs="Arial" w:ascii="Arial" w:hAnsi="Arial"/>
          <w:sz w:val="21"/>
          <w:rtl/>
          <w:cs/>
        </w:rPr>
        <w:t xml:space="preserve"> ________________________ </w:t>
      </w:r>
      <w:r>
        <w:rPr>
          <w:rFonts w:cs="Arial" w:ascii="Arial" w:hAnsi="Arial"/>
          <w:b w:val="0"/>
          <w:sz w:val="21"/>
          <w:rtl/>
          <w:cs/>
        </w:rPr>
        <w:t xml:space="preserve"> ימים מחתימת ההסכם.</w:t>
      </w:r>
    </w:p>
    <w:p>
      <w:pPr>
        <w:bidi/>
        <w:spacing w:after="60"/>
        <w:ind w:right="340"/>
        <w:jc w:val="right"/>
      </w:pPr>
      <w:r>
        <w:rPr>
          <w:rFonts w:cs="Arial" w:ascii="Arial" w:hAnsi="Arial"/>
          <w:b/>
          <w:sz w:val="21"/>
          <w:rtl/>
          <w:cs/>
        </w:rPr>
        <w:t xml:space="preserve">3. </w:t>
      </w:r>
      <w:r>
        <w:rPr>
          <w:rFonts w:cs="Arial" w:ascii="Arial" w:hAnsi="Arial"/>
          <w:b/>
          <w:sz w:val="21"/>
          <w:rtl/>
          <w:cs/>
        </w:rPr>
        <w:t>פיצוי מוסכם על איחור:</w:t>
      </w:r>
      <w:r>
        <w:rPr>
          <w:rFonts w:cs="Arial" w:ascii="Arial" w:hAnsi="Arial"/>
          <w:sz w:val="21"/>
          <w:rtl/>
          <w:cs/>
        </w:rPr>
        <w:t xml:space="preserve"> ________________________ </w:t>
      </w:r>
      <w:r>
        <w:rPr>
          <w:rFonts w:cs="Arial" w:ascii="Arial" w:hAnsi="Arial"/>
          <w:b w:val="0"/>
          <w:sz w:val="21"/>
          <w:rtl/>
          <w:cs/>
        </w:rPr>
        <w:t xml:space="preserve"> ש"ח לכל יום איחור, עד לתקרה של </w:t>
      </w:r>
      <w:r>
        <w:rPr>
          <w:rFonts w:cs="Arial" w:ascii="Arial" w:hAnsi="Arial"/>
          <w:sz w:val="21"/>
          <w:rtl/>
          <w:cs/>
        </w:rPr>
        <w:t xml:space="preserve"> ________________________ </w:t>
      </w:r>
      <w:r>
        <w:rPr>
          <w:rFonts w:cs="Arial" w:ascii="Arial" w:hAnsi="Arial"/>
          <w:b w:val="0"/>
          <w:sz w:val="21"/>
          <w:rtl/>
          <w:cs/>
        </w:rPr>
        <w:t xml:space="preserve"> ש"ח. </w:t>
      </w:r>
    </w:p>
    <w:p>
      <w:pPr>
        <w:bidi/>
        <w:spacing w:before="20" w:after="80"/>
        <w:ind w:right="227"/>
        <w:jc w:val="right"/>
      </w:pPr>
      <w:r>
        <w:rPr>
          <w:rFonts w:cs="Arial" w:ascii="Arial" w:hAnsi="Arial"/>
          <w:i/>
          <w:color w:val="55606F"/>
          <w:sz w:val="16"/>
          <w:rtl/>
          <w:cs/>
        </w:rPr>
        <w:t>סעיף 15(א) לחוק החוזים (תרופות בשל הפרת חוזה), התשל"א-1970 מאפשר לבית המשפט להפחית פיצוי מוסכם שנקבע ללא יחס סביר לנזק שניתן היה לצפותו. סכום מנופח עלול להיפסל — עדיף סכום שמשקף נזק אמיתי וצפוי.</w:t>
      </w:r>
    </w:p>
    <w:p>
      <w:pPr>
        <w:bidi/>
        <w:spacing w:after="60"/>
        <w:ind w:right="340"/>
        <w:jc w:val="right"/>
      </w:pPr>
      <w:r>
        <w:rPr>
          <w:rFonts w:cs="Arial" w:ascii="Arial" w:hAnsi="Arial"/>
          <w:b/>
          <w:sz w:val="21"/>
          <w:rtl/>
          <w:cs/>
        </w:rPr>
        <w:t xml:space="preserve">4. </w:t>
      </w:r>
      <w:r>
        <w:rPr>
          <w:rFonts w:cs="Arial" w:ascii="Arial" w:hAnsi="Arial"/>
          <w:b/>
          <w:sz w:val="21"/>
          <w:rtl/>
          <w:cs/>
        </w:rPr>
        <w:t>הארכות מוצדקות:</w:t>
      </w:r>
      <w:r>
        <w:rPr>
          <w:rFonts w:cs="Arial" w:ascii="Arial" w:hAnsi="Arial"/>
          <w:b w:val="0"/>
          <w:sz w:val="21"/>
          <w:rtl/>
          <w:cs/>
        </w:rPr>
        <w:t xml:space="preserve"> לוח הזמנים יוארך בשל: תנאי מזג אוויר המונעים עבודה, שינויים שהזמין המזמין, עיכוב באישורי רשויות שאינו באשמת הקבלן, או כוח עליון. הארכה תתועד בכתב.</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איחור העולה על </w:t>
      </w:r>
      <w:r>
        <w:rPr>
          <w:rFonts w:cs="Arial" w:ascii="Arial" w:hAnsi="Arial"/>
          <w:sz w:val="21"/>
          <w:rtl/>
          <w:cs/>
        </w:rPr>
        <w:t xml:space="preserve"> ________________________ </w:t>
      </w:r>
      <w:r>
        <w:rPr>
          <w:rFonts w:cs="Arial" w:ascii="Arial" w:hAnsi="Arial"/>
          <w:b w:val="0"/>
          <w:sz w:val="21"/>
          <w:rtl/>
          <w:cs/>
        </w:rPr>
        <w:t xml:space="preserve"> ימים ייחשב </w:t>
      </w:r>
      <w:r>
        <w:rPr>
          <w:rFonts w:cs="Arial" w:ascii="Arial" w:hAnsi="Arial"/>
          <w:b/>
          <w:sz w:val="21"/>
          <w:rtl/>
          <w:cs/>
        </w:rPr>
        <w:t>הפרה יסודית</w:t>
      </w:r>
      <w:r>
        <w:rPr>
          <w:rFonts w:cs="Arial" w:ascii="Arial" w:hAnsi="Arial"/>
          <w:b w:val="0"/>
          <w:sz w:val="21"/>
          <w:rtl/>
          <w:cs/>
        </w:rPr>
        <w:t>.</w:t>
      </w:r>
    </w:p>
    <w:p>
      <w:pPr>
        <w:bidi/>
        <w:spacing w:before="200" w:after="60"/>
        <w:jc w:val="right"/>
      </w:pPr>
      <w:r>
        <w:rPr>
          <w:rFonts w:cs="Arial" w:ascii="Arial" w:hAnsi="Arial"/>
          <w:b/>
          <w:color w:val="25406D"/>
          <w:sz w:val="24"/>
          <w:rtl/>
          <w:cs/>
        </w:rPr>
        <w:t>5. התמורה, מקדמה ולוח תשלומים</w:t>
      </w:r>
    </w:p>
    <w:p>
      <w:pPr>
        <w:bidi/>
        <w:spacing w:after="60"/>
        <w:ind w:right="340"/>
        <w:jc w:val="right"/>
      </w:pPr>
      <w:r>
        <w:rPr>
          <w:rFonts w:cs="Arial" w:ascii="Arial" w:hAnsi="Arial"/>
          <w:b/>
          <w:sz w:val="21"/>
          <w:rtl/>
          <w:cs/>
        </w:rPr>
        <w:t xml:space="preserve">1. </w:t>
      </w:r>
      <w:r>
        <w:rPr>
          <w:rFonts w:cs="Arial" w:ascii="Arial" w:hAnsi="Arial"/>
          <w:b/>
          <w:sz w:val="21"/>
          <w:rtl/>
          <w:cs/>
        </w:rPr>
        <w:t>התמורה הכוללת:</w:t>
      </w:r>
      <w:r>
        <w:rPr>
          <w:rFonts w:cs="Arial" w:ascii="Arial" w:hAnsi="Arial"/>
          <w:sz w:val="21"/>
          <w:rtl/>
          <w:cs/>
        </w:rPr>
        <w:t xml:space="preserve"> ________________________ </w:t>
      </w:r>
      <w:r>
        <w:rPr>
          <w:rFonts w:cs="Arial" w:ascii="Arial" w:hAnsi="Arial"/>
          <w:b w:val="0"/>
          <w:sz w:val="21"/>
          <w:rtl/>
          <w:cs/>
        </w:rPr>
        <w:t xml:space="preserve"> ש"ח, בתוספת מע"מ כדין (</w:t>
      </w:r>
      <w:r>
        <w:rPr>
          <w:rFonts w:cs="Arial" w:ascii="Arial" w:hAnsi="Arial"/>
          <w:b w:val="0"/>
          <w:sz w:val="21"/>
          <w:rtl/>
          <w:cs/>
        </w:rPr>
        <w:t>18%</w:t>
      </w:r>
      <w:r>
        <w:rPr>
          <w:rFonts w:cs="Arial" w:ascii="Arial" w:hAnsi="Arial"/>
          <w:b w:val="0"/>
          <w:sz w:val="21"/>
          <w:rtl/>
          <w:cs/>
        </w:rPr>
        <w:t xml:space="preserve"> נכון למועד עריכת התבנית — יש לעדכן לשיעור בתוקף). התמורה </w:t>
      </w:r>
      <w:r>
        <w:rPr>
          <w:rFonts w:cs="Arial" w:ascii="Arial" w:hAnsi="Arial"/>
          <w:b/>
          <w:sz w:val="21"/>
          <w:rtl/>
          <w:cs/>
        </w:rPr>
        <w:t>קבועה</w:t>
      </w:r>
      <w:r>
        <w:rPr>
          <w:rFonts w:cs="Arial" w:ascii="Arial" w:hAnsi="Arial"/>
          <w:b w:val="0"/>
          <w:sz w:val="21"/>
          <w:rtl/>
          <w:cs/>
        </w:rPr>
        <w:t xml:space="preserve"> ואינה ניתנת לשינוי אלא לפי סעיף 6.</w:t>
      </w:r>
    </w:p>
    <w:p>
      <w:pPr>
        <w:bidi/>
        <w:spacing w:after="60"/>
        <w:ind w:right="340"/>
        <w:jc w:val="right"/>
      </w:pPr>
      <w:r>
        <w:rPr>
          <w:rFonts w:cs="Arial" w:ascii="Arial" w:hAnsi="Arial"/>
          <w:b/>
          <w:sz w:val="21"/>
          <w:rtl/>
          <w:cs/>
        </w:rPr>
        <w:t xml:space="preserve">2. </w:t>
      </w:r>
      <w:r>
        <w:rPr>
          <w:rFonts w:cs="Arial" w:ascii="Arial" w:hAnsi="Arial"/>
          <w:b/>
          <w:sz w:val="21"/>
          <w:rtl/>
          <w:cs/>
        </w:rPr>
        <w:t>מקדמה:</w:t>
      </w:r>
      <w:r>
        <w:rPr>
          <w:rFonts w:cs="Arial" w:ascii="Arial" w:hAnsi="Arial"/>
          <w:sz w:val="21"/>
          <w:rtl/>
          <w:cs/>
        </w:rPr>
        <w:t xml:space="preserve"> ________________________ </w:t>
      </w:r>
      <w:r>
        <w:rPr>
          <w:rFonts w:cs="Arial" w:ascii="Arial" w:hAnsi="Arial"/>
          <w:b w:val="0"/>
          <w:sz w:val="21"/>
          <w:rtl/>
          <w:cs/>
        </w:rPr>
        <w:t xml:space="preserve"> ש"ח (</w:t>
      </w:r>
      <w:r>
        <w:rPr>
          <w:rFonts w:cs="Arial" w:ascii="Arial" w:hAnsi="Arial"/>
          <w:sz w:val="21"/>
          <w:rtl/>
          <w:cs/>
        </w:rPr>
        <w:t xml:space="preserve"> ________________________ </w:t>
      </w:r>
      <w:r>
        <w:rPr>
          <w:rFonts w:cs="Arial" w:ascii="Arial" w:hAnsi="Arial"/>
          <w:b w:val="0"/>
          <w:sz w:val="21"/>
          <w:rtl/>
          <w:cs/>
        </w:rPr>
        <w:t xml:space="preserve">% מהתמורה), תשולם כנגד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3. </w:t>
      </w:r>
      <w:r>
        <w:rPr>
          <w:rFonts w:cs="Arial" w:ascii="Arial" w:hAnsi="Arial"/>
          <w:b/>
          <w:sz w:val="21"/>
          <w:rtl/>
          <w:cs/>
        </w:rPr>
        <w:t>לוח תשלומים</w:t>
      </w:r>
      <w:r>
        <w:rPr>
          <w:rFonts w:cs="Arial" w:ascii="Arial" w:hAnsi="Arial"/>
          <w:b w:val="0"/>
          <w:sz w:val="21"/>
          <w:rtl/>
          <w:cs/>
        </w:rPr>
        <w:t xml:space="preserve"> — כל תשלום כנגד ביצוע בפועל שאושר:</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אבן דרך</w:t>
            </w:r>
          </w:p>
        </w:tc>
        <w:tc>
          <w:tcPr>
            <w:tcW w:type="dxa" w:w="5213"/>
            <w:shd w:val="clear" w:fill="25406D"/>
          </w:tcPr>
          <w:p>
            <w:pPr>
              <w:bidi/>
              <w:jc w:val="right"/>
            </w:pPr>
            <w:r>
              <w:rPr>
                <w:rFonts w:cs="Arial" w:ascii="Arial" w:hAnsi="Arial"/>
                <w:b/>
                <w:color w:val="FFFFFF"/>
                <w:sz w:val="18"/>
                <w:rtl/>
                <w:cs/>
              </w:rPr>
              <w:t>שיעור</w:t>
            </w:r>
          </w:p>
        </w:tc>
      </w:tr>
      <w:tr>
        <w:tc>
          <w:tcPr>
            <w:tcW w:type="dxa" w:w="5213"/>
          </w:tcPr>
          <w:p>
            <w:pPr>
              <w:bidi/>
              <w:jc w:val="right"/>
            </w:pPr>
            <w:r>
              <w:rPr>
                <w:rFonts w:cs="Arial" w:ascii="Arial" w:hAnsi="Arial"/>
                <w:b w:val="0"/>
                <w:sz w:val="18"/>
                <w:rtl/>
                <w:cs/>
              </w:rPr>
              <w:t>מקדמה כנגד הזמנת הצנרת (עם העתק ההזמנה)</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פריסת צנרת + בדיקת לחץ תקינה, לפני כיסוי</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התקנת קבועות וחיבור</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מסירה, AS MADE ותיקון רשימת ליקויים</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bl>
    <w:p/>
    <w:p>
      <w:pPr>
        <w:bidi/>
        <w:spacing w:after="60"/>
        <w:ind w:right="340"/>
        <w:jc w:val="right"/>
      </w:pPr>
      <w:r>
        <w:rPr>
          <w:rFonts w:cs="Arial" w:ascii="Arial" w:hAnsi="Arial"/>
          <w:b/>
          <w:sz w:val="21"/>
          <w:rtl/>
          <w:cs/>
        </w:rPr>
        <w:t xml:space="preserve">1. </w:t>
      </w:r>
      <w:r>
        <w:rPr>
          <w:rFonts w:cs="Arial" w:ascii="Arial" w:hAnsi="Arial"/>
          <w:b/>
          <w:sz w:val="21"/>
          <w:rtl/>
          <w:cs/>
        </w:rPr>
        <w:t>עיכבון (Retention):</w:t>
      </w:r>
      <w:r>
        <w:rPr>
          <w:rFonts w:cs="Arial" w:ascii="Arial" w:hAnsi="Arial"/>
          <w:b w:val="0"/>
          <w:sz w:val="21"/>
          <w:rtl/>
          <w:cs/>
        </w:rPr>
        <w:t xml:space="preserve"> מכל תשלום יעוכבו </w:t>
      </w:r>
      <w:r>
        <w:rPr>
          <w:rFonts w:cs="Arial" w:ascii="Arial" w:hAnsi="Arial"/>
          <w:sz w:val="21"/>
          <w:rtl/>
          <w:cs/>
        </w:rPr>
        <w:t xml:space="preserve"> ________________________ </w:t>
      </w:r>
      <w:r>
        <w:rPr>
          <w:rFonts w:cs="Arial" w:ascii="Arial" w:hAnsi="Arial"/>
          <w:b w:val="0"/>
          <w:sz w:val="21"/>
          <w:rtl/>
          <w:cs/>
        </w:rPr>
        <w:t xml:space="preserve">% מהתמורה, שישוחררו כך: מחצית עם המסירה ותיקון רשימת הליקויים, ומחצית בתום </w:t>
      </w:r>
      <w:r>
        <w:rPr>
          <w:rFonts w:cs="Arial" w:ascii="Arial" w:hAnsi="Arial"/>
          <w:sz w:val="21"/>
          <w:rtl/>
          <w:cs/>
        </w:rPr>
        <w:t xml:space="preserve"> ________________________ </w:t>
      </w:r>
      <w:r>
        <w:rPr>
          <w:rFonts w:cs="Arial" w:ascii="Arial" w:hAnsi="Arial"/>
          <w:b w:val="0"/>
          <w:sz w:val="21"/>
          <w:rtl/>
          <w:cs/>
        </w:rPr>
        <w:t xml:space="preserve"> חודשי הבדק.</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כל תשלום ישולם תוך </w:t>
      </w:r>
      <w:r>
        <w:rPr>
          <w:rFonts w:cs="Arial" w:ascii="Arial" w:hAnsi="Arial"/>
          <w:sz w:val="21"/>
          <w:rtl/>
          <w:cs/>
        </w:rPr>
        <w:t xml:space="preserve"> ________________________ </w:t>
      </w:r>
      <w:r>
        <w:rPr>
          <w:rFonts w:cs="Arial" w:ascii="Arial" w:hAnsi="Arial"/>
          <w:b w:val="0"/>
          <w:sz w:val="21"/>
          <w:rtl/>
          <w:cs/>
        </w:rPr>
        <w:t xml:space="preserve"> ימים ממועד אישור המזמין וקבלת חשבונית כדין.</w:t>
      </w:r>
    </w:p>
    <w:p>
      <w:pPr>
        <w:bidi/>
        <w:spacing w:after="60"/>
        <w:ind w:right="340"/>
        <w:jc w:val="right"/>
      </w:pPr>
      <w:r>
        <w:rPr>
          <w:rFonts w:cs="Arial" w:ascii="Arial" w:hAnsi="Arial"/>
          <w:b/>
          <w:sz w:val="21"/>
          <w:rtl/>
          <w:cs/>
        </w:rPr>
        <w:t xml:space="preserve">3. </w:t>
      </w:r>
      <w:r>
        <w:rPr>
          <w:rFonts w:cs="Arial" w:ascii="Arial" w:hAnsi="Arial"/>
          <w:b w:val="0"/>
          <w:sz w:val="21"/>
          <w:rtl/>
          <w:cs/>
        </w:rPr>
        <w:t>לא ישולם כל תשלום בגין עבודה שלא בוצעה בפועל.</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אין בישראל תקרה חוקית למקדמה בחוזה קבלנות פרטי.</w:t>
      </w:r>
      <w:r>
        <w:rPr>
          <w:rFonts w:cs="Arial" w:ascii="Arial" w:hAnsi="Arial"/>
          <w:b w:val="0"/>
          <w:sz w:val="18"/>
          <w:rtl/>
          <w:cs/>
        </w:rPr>
        <w:t xml:space="preserve"> קבלן יכול לבקש 50% מראש, וזה חוקי. וברגע שהכסף אצלו — אתם רודפים אחריו, לא הוא אחריכם.</w:t>
      </w:r>
      <w:r>
        <w:br/>
      </w:r>
      <w:r>
        <w:br/>
      </w:r>
      <w:r>
        <w:rPr>
          <w:rFonts w:cs="Arial" w:ascii="Arial" w:hAnsi="Arial"/>
          <w:b/>
          <w:sz w:val="18"/>
          <w:rtl/>
          <w:cs/>
        </w:rPr>
        <w:t>והעיכבון של 5–10% הוא לא זכות שלכם מהחוק</w:t>
      </w:r>
      <w:r>
        <w:rPr>
          <w:rFonts w:cs="Arial" w:ascii="Arial" w:hAnsi="Arial"/>
          <w:b w:val="0"/>
          <w:sz w:val="18"/>
          <w:rtl/>
          <w:cs/>
        </w:rPr>
        <w:t xml:space="preserve"> — הוא קיים רק אם כתבתם אותו. בלעדיו, עיכוב תשלום הוא הפרה </w:t>
      </w:r>
      <w:r>
        <w:rPr>
          <w:rFonts w:cs="Arial" w:ascii="Arial" w:hAnsi="Arial"/>
          <w:b w:val="0"/>
          <w:sz w:val="18"/>
          <w:rtl/>
          <w:cs/>
        </w:rPr>
        <w:t>מצדכם</w:t>
      </w:r>
      <w:r>
        <w:rPr>
          <w:rFonts w:cs="Arial" w:ascii="Arial" w:hAnsi="Arial"/>
          <w:b w:val="0"/>
          <w:sz w:val="18"/>
          <w:rtl/>
          <w:cs/>
        </w:rPr>
        <w:t>.</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איך אני עובד עם מקדמות: </w:t>
      </w:r>
      <w:r>
        <w:rPr>
          <w:rFonts w:cs="Arial" w:ascii="Arial" w:hAnsi="Arial"/>
          <w:b/>
          <w:sz w:val="18"/>
          <w:rtl/>
          <w:cs/>
        </w:rPr>
        <w:t>קטנה ככל האפשר, וצמודה למשהו מוחשי</w:t>
      </w:r>
      <w:r>
        <w:rPr>
          <w:rFonts w:cs="Arial" w:ascii="Arial" w:hAnsi="Arial"/>
          <w:b w:val="0"/>
          <w:sz w:val="18"/>
          <w:rtl/>
          <w:cs/>
        </w:rPr>
        <w:t xml:space="preserve"> — לא "לתחילת עבודה" אלא "כנגד הזמנת החומרים, עם העתק ההזמנה". </w:t>
      </w:r>
      <w:r>
        <w:rPr>
          <w:rFonts w:cs="Arial" w:ascii="Arial" w:hAnsi="Arial"/>
          <w:b/>
          <w:sz w:val="18"/>
          <w:rtl/>
          <w:cs/>
        </w:rPr>
        <w:t>קבלן שדורש 40% לפני שדרך באתר לא עסוק — הוא ממן את הפרויקט הקודם שלו מהכסף שלכם.</w:t>
      </w:r>
    </w:p>
    <w:p>
      <w:pPr>
        <w:bidi/>
        <w:spacing w:before="200" w:after="60"/>
        <w:jc w:val="right"/>
      </w:pPr>
      <w:r>
        <w:rPr>
          <w:rFonts w:cs="Arial" w:ascii="Arial" w:hAnsi="Arial"/>
          <w:b/>
          <w:color w:val="25406D"/>
          <w:sz w:val="24"/>
          <w:rtl/>
          <w:cs/>
        </w:rPr>
        <w:t>6. ערבות אישית וקיזוז</w:t>
      </w:r>
    </w:p>
    <w:p>
      <w:pPr>
        <w:bidi/>
        <w:spacing w:after="60"/>
        <w:ind w:right="340"/>
        <w:jc w:val="right"/>
      </w:pPr>
      <w:r>
        <w:rPr>
          <w:rFonts w:cs="Arial" w:ascii="Arial" w:hAnsi="Arial"/>
          <w:b/>
          <w:sz w:val="21"/>
          <w:rtl/>
          <w:cs/>
        </w:rPr>
        <w:t xml:space="preserve">1. </w:t>
      </w:r>
      <w:r>
        <w:rPr>
          <w:rFonts w:cs="Arial" w:ascii="Arial" w:hAnsi="Arial"/>
          <w:b/>
          <w:sz w:val="21"/>
          <w:rtl/>
          <w:cs/>
        </w:rPr>
        <w:t>ערבות אישית:</w:t>
      </w:r>
      <w:r>
        <w:rPr>
          <w:rFonts w:cs="Arial" w:ascii="Arial" w:hAnsi="Arial"/>
          <w:b w:val="0"/>
          <w:sz w:val="21"/>
          <w:rtl/>
          <w:cs/>
        </w:rPr>
        <w:t xml:space="preserve"> פועל הקבלן באמצעות חברה בע"מ, שותפות או תאגיד אחר — יחתום </w:t>
      </w:r>
      <w:r>
        <w:rPr>
          <w:rFonts w:cs="Arial" w:ascii="Arial" w:hAnsi="Arial"/>
          <w:b/>
          <w:sz w:val="21"/>
          <w:rtl/>
          <w:cs/>
        </w:rPr>
        <w:t>בעל השליטה בתאגיד</w:t>
      </w:r>
      <w:r>
        <w:rPr>
          <w:rFonts w:cs="Arial" w:ascii="Arial" w:hAnsi="Arial"/>
          <w:b w:val="0"/>
          <w:sz w:val="21"/>
          <w:rtl/>
          <w:cs/>
        </w:rPr>
        <w:t xml:space="preserve"> על ערבות אישית לקיום מלוא התחייבויות התאגיד לפי הסכם זה, בנוסח המצורף כנספח ד'.</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הערבות האישית תעמוד בתוקפה </w:t>
      </w:r>
      <w:r>
        <w:rPr>
          <w:rFonts w:cs="Arial" w:ascii="Arial" w:hAnsi="Arial"/>
          <w:b/>
          <w:sz w:val="21"/>
          <w:rtl/>
          <w:cs/>
        </w:rPr>
        <w:t>עד תום תקופת הבדק</w:t>
      </w:r>
      <w:r>
        <w:rPr>
          <w:rFonts w:cs="Arial" w:ascii="Arial" w:hAnsi="Arial"/>
          <w:b w:val="0"/>
          <w:sz w:val="21"/>
          <w:rtl/>
          <w:cs/>
        </w:rPr>
        <w:t xml:space="preserve"> שבסעיף 11, ולא תפקע עם סיום ההסכם או עם השלמת העבודות.</w:t>
      </w:r>
    </w:p>
    <w:p>
      <w:pPr>
        <w:bidi/>
        <w:spacing w:after="60"/>
        <w:ind w:right="340"/>
        <w:jc w:val="right"/>
      </w:pPr>
      <w:r>
        <w:rPr>
          <w:rFonts w:cs="Arial" w:ascii="Arial" w:hAnsi="Arial"/>
          <w:b/>
          <w:sz w:val="21"/>
          <w:rtl/>
          <w:cs/>
        </w:rPr>
        <w:t xml:space="preserve">3. </w:t>
      </w:r>
      <w:r>
        <w:rPr>
          <w:rFonts w:cs="Arial" w:ascii="Arial" w:hAnsi="Arial"/>
          <w:b w:val="0"/>
          <w:sz w:val="21"/>
          <w:rtl/>
          <w:cs/>
        </w:rPr>
        <w:t>חדל בעל השליטה מלכהן בתאגיד — אין בכך כדי לגרוע מערבותו להתחייבויות שנוצרו עד לאותו מועד.</w:t>
      </w:r>
    </w:p>
    <w:p>
      <w:pPr>
        <w:bidi/>
        <w:spacing w:after="60"/>
        <w:ind w:right="340"/>
        <w:jc w:val="right"/>
      </w:pPr>
      <w:r>
        <w:rPr>
          <w:rFonts w:cs="Arial" w:ascii="Arial" w:hAnsi="Arial"/>
          <w:b/>
          <w:sz w:val="21"/>
          <w:rtl/>
          <w:cs/>
        </w:rPr>
        <w:t xml:space="preserve">4. </w:t>
      </w:r>
      <w:r>
        <w:rPr>
          <w:rFonts w:cs="Arial" w:ascii="Arial" w:hAnsi="Arial"/>
          <w:b/>
          <w:sz w:val="21"/>
          <w:rtl/>
          <w:cs/>
        </w:rPr>
        <w:t>קיזוז:</w:t>
      </w:r>
      <w:r>
        <w:rPr>
          <w:rFonts w:cs="Arial" w:ascii="Arial" w:hAnsi="Arial"/>
          <w:b w:val="0"/>
          <w:sz w:val="21"/>
          <w:rtl/>
          <w:cs/>
        </w:rPr>
        <w:t xml:space="preserve"> המזמין רשאי לקזז מכל סכום המגיע לקבלן לפי הסכם זה כל סכום המגיע לו מהקבלן — לרבות פיצוי מוסכם, עלות תיקון ליקויים, הוצאות השלמה בידי אחר, ונזקים.</w:t>
      </w:r>
    </w:p>
    <w:p>
      <w:pPr>
        <w:bidi/>
        <w:spacing w:after="60"/>
        <w:ind w:right="340"/>
        <w:jc w:val="right"/>
      </w:pPr>
      <w:r>
        <w:rPr>
          <w:rFonts w:cs="Arial" w:ascii="Arial" w:hAnsi="Arial"/>
          <w:b/>
          <w:sz w:val="21"/>
          <w:rtl/>
          <w:cs/>
        </w:rPr>
        <w:t xml:space="preserve">5. </w:t>
      </w:r>
      <w:r>
        <w:rPr>
          <w:rFonts w:cs="Arial" w:ascii="Arial" w:hAnsi="Arial"/>
          <w:b w:val="0"/>
          <w:sz w:val="21"/>
          <w:rtl/>
          <w:cs/>
        </w:rPr>
        <w:t>קיזוז ייעשה ב</w:t>
      </w:r>
      <w:r>
        <w:rPr>
          <w:rFonts w:cs="Arial" w:ascii="Arial" w:hAnsi="Arial"/>
          <w:b/>
          <w:sz w:val="21"/>
          <w:rtl/>
          <w:cs/>
        </w:rPr>
        <w:t>הודעה בכתב</w:t>
      </w:r>
      <w:r>
        <w:rPr>
          <w:rFonts w:cs="Arial" w:ascii="Arial" w:hAnsi="Arial"/>
          <w:b w:val="0"/>
          <w:sz w:val="21"/>
          <w:rtl/>
          <w:cs/>
        </w:rPr>
        <w:t xml:space="preserve"> שתפרט את הסכום ואת עילתו, ותישלח לקבלן לפחות </w:t>
      </w:r>
      <w:r>
        <w:rPr>
          <w:rFonts w:cs="Arial" w:ascii="Arial" w:hAnsi="Arial"/>
          <w:sz w:val="21"/>
          <w:rtl/>
          <w:cs/>
        </w:rPr>
        <w:t xml:space="preserve"> ________________________ </w:t>
      </w:r>
      <w:r>
        <w:rPr>
          <w:rFonts w:cs="Arial" w:ascii="Arial" w:hAnsi="Arial"/>
          <w:b w:val="0"/>
          <w:sz w:val="21"/>
          <w:rtl/>
          <w:cs/>
        </w:rPr>
        <w:t xml:space="preserve"> ימים מראש. אין בסעיף זה כדי לגרוע מכל סעד אחר.</w:t>
      </w:r>
    </w:p>
    <w:p>
      <w:pPr>
        <w:bidi/>
        <w:spacing w:before="200" w:after="60"/>
        <w:jc w:val="right"/>
      </w:pPr>
      <w:r>
        <w:rPr>
          <w:rFonts w:cs="Arial" w:ascii="Arial" w:hAnsi="Arial"/>
          <w:b/>
          <w:color w:val="25406D"/>
          <w:sz w:val="24"/>
          <w:rtl/>
          <w:cs/>
        </w:rPr>
        <w:t>7. שינויים, תוספות וחריגים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לא יבוצע שינוי, תוספת או עבודה חריגה אלא לאחר </w:t>
      </w:r>
      <w:r>
        <w:rPr>
          <w:rFonts w:cs="Arial" w:ascii="Arial" w:hAnsi="Arial"/>
          <w:b/>
          <w:sz w:val="21"/>
          <w:rtl/>
          <w:cs/>
        </w:rPr>
        <w:t>אישור מראש ובכתב</w:t>
      </w:r>
      <w:r>
        <w:rPr>
          <w:rFonts w:cs="Arial" w:ascii="Arial" w:hAnsi="Arial"/>
          <w:b w:val="0"/>
          <w:sz w:val="21"/>
          <w:rtl/>
          <w:cs/>
        </w:rPr>
        <w:t xml:space="preserve"> של המזמין, הכולל </w:t>
      </w:r>
      <w:r>
        <w:rPr>
          <w:rFonts w:cs="Arial" w:ascii="Arial" w:hAnsi="Arial"/>
          <w:b/>
          <w:sz w:val="21"/>
          <w:rtl/>
          <w:cs/>
        </w:rPr>
        <w:t>תיאור, מחיר ולוח זמנים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w:t>
      </w:r>
      <w:r>
        <w:rPr>
          <w:rFonts w:cs="Arial" w:ascii="Arial" w:hAnsi="Arial"/>
          <w:b/>
          <w:sz w:val="21"/>
          <w:rtl/>
          <w:cs/>
        </w:rPr>
        <w:t>לא יהיה זכאי</w:t>
      </w:r>
      <w:r>
        <w:rPr>
          <w:rFonts w:cs="Arial" w:ascii="Arial" w:hAnsi="Arial"/>
          <w:b w:val="0"/>
          <w:sz w:val="21"/>
          <w:rtl/>
          <w:cs/>
        </w:rPr>
        <w:t xml:space="preserve"> לתשלום בגין עבודה חריגה שבוצעה ללא אישור בכתב.</w:t>
      </w:r>
    </w:p>
    <w:p>
      <w:pPr>
        <w:bidi/>
        <w:spacing w:after="60"/>
        <w:ind w:right="340"/>
        <w:jc w:val="right"/>
      </w:pPr>
      <w:r>
        <w:rPr>
          <w:rFonts w:cs="Arial" w:ascii="Arial" w:hAnsi="Arial"/>
          <w:b/>
          <w:sz w:val="21"/>
          <w:rtl/>
          <w:cs/>
        </w:rPr>
        <w:t xml:space="preserve">3. </w:t>
      </w:r>
      <w:r>
        <w:rPr>
          <w:rFonts w:cs="Arial" w:ascii="Arial" w:hAnsi="Arial"/>
          <w:b/>
          <w:sz w:val="21"/>
          <w:rtl/>
          <w:cs/>
        </w:rPr>
        <w:t>מחירון לחריגים:</w:t>
      </w:r>
      <w:r>
        <w:rPr>
          <w:rFonts w:cs="Arial" w:ascii="Arial" w:hAnsi="Arial"/>
          <w:b w:val="0"/>
          <w:sz w:val="21"/>
          <w:rtl/>
          <w:cs/>
        </w:rPr>
        <w:t xml:space="preserve"> מחירי יחידה לעבודות חריגות נקבעים מראש בנספח ג'. </w:t>
      </w:r>
      <w:r>
        <w:rPr>
          <w:rFonts w:cs="Arial" w:ascii="Arial" w:hAnsi="Arial"/>
          <w:b/>
          <w:sz w:val="21"/>
          <w:rtl/>
          <w:cs/>
        </w:rPr>
        <w:t>מחירים אלה קבועים</w:t>
      </w:r>
      <w:r>
        <w:rPr>
          <w:rFonts w:cs="Arial" w:ascii="Arial" w:hAnsi="Arial"/>
          <w:b w:val="0"/>
          <w:sz w:val="21"/>
          <w:rtl/>
          <w:cs/>
        </w:rPr>
        <w:t xml:space="preserve"> ולא ישתנו במהלך ההסכם.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לא נקבע מחיר לעבודה חריגה — ייקבע לפי מחירון </w:t>
      </w:r>
      <w:r>
        <w:rPr>
          <w:rFonts w:cs="Arial" w:ascii="Arial" w:hAnsi="Arial"/>
          <w:sz w:val="21"/>
          <w:rtl/>
          <w:cs/>
        </w:rPr>
        <w:t xml:space="preserve"> ________________________ </w:t>
      </w:r>
      <w:r>
        <w:rPr>
          <w:rFonts w:cs="Arial" w:ascii="Arial" w:hAnsi="Arial"/>
          <w:b w:val="0"/>
          <w:sz w:val="21"/>
          <w:rtl/>
          <w:cs/>
        </w:rPr>
        <w:t xml:space="preserve">, בהנחה של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5. </w:t>
      </w:r>
      <w:r>
        <w:rPr>
          <w:rFonts w:cs="Arial" w:ascii="Arial" w:hAnsi="Arial"/>
          <w:b w:val="0"/>
          <w:sz w:val="21"/>
          <w:rtl/>
          <w:cs/>
        </w:rPr>
        <w:t>ביטל המזמין עבודה שתומחרה — תופחת התמורה בהתאם למחיר היחידה שנקבע.</w:t>
      </w:r>
    </w:p>
    <w:p>
      <w:pPr>
        <w:bidi/>
        <w:spacing w:before="200" w:after="60"/>
        <w:jc w:val="right"/>
      </w:pPr>
      <w:r>
        <w:rPr>
          <w:rFonts w:cs="Arial" w:ascii="Arial" w:hAnsi="Arial"/>
          <w:b/>
          <w:color w:val="25406D"/>
          <w:sz w:val="24"/>
          <w:rtl/>
          <w:cs/>
        </w:rPr>
        <w:t>8. בטיחות ומעמד 'מבצע הבנייה'</w:t>
      </w:r>
    </w:p>
    <w:p>
      <w:pPr>
        <w:bidi/>
        <w:spacing w:after="60"/>
        <w:ind w:right="340"/>
        <w:jc w:val="right"/>
      </w:pPr>
      <w:r>
        <w:rPr>
          <w:rFonts w:cs="Arial" w:ascii="Arial" w:hAnsi="Arial"/>
          <w:b/>
          <w:sz w:val="21"/>
          <w:rtl/>
          <w:cs/>
        </w:rPr>
        <w:t xml:space="preserve">1. </w:t>
      </w:r>
      <w:r>
        <w:rPr>
          <w:rFonts w:cs="Arial" w:ascii="Arial" w:hAnsi="Arial"/>
          <w:b/>
          <w:sz w:val="21"/>
          <w:rtl/>
          <w:cs/>
        </w:rPr>
        <w:t>הקבלן הוא "מבצע הבנייה"</w:t>
      </w:r>
      <w:r>
        <w:rPr>
          <w:rFonts w:cs="Arial" w:ascii="Arial" w:hAnsi="Arial"/>
          <w:b w:val="0"/>
          <w:sz w:val="21"/>
          <w:rtl/>
          <w:cs/>
        </w:rPr>
        <w:t xml:space="preserve"> לעניין תקנות הבטיחות בעבודה (עבודות בנייה), התשמ"ח-1988, ועליו מוטלות כל החובות הנובעות מכך. </w:t>
      </w:r>
    </w:p>
    <w:p>
      <w:pPr>
        <w:bidi/>
        <w:spacing w:before="20" w:after="80"/>
        <w:ind w:right="227"/>
        <w:jc w:val="right"/>
      </w:pPr>
      <w:r>
        <w:rPr>
          <w:rFonts w:cs="Arial" w:ascii="Arial" w:hAnsi="Arial"/>
          <w:i/>
          <w:color w:val="55606F"/>
          <w:sz w:val="16"/>
          <w:rtl/>
          <w:cs/>
        </w:rPr>
        <w:t>תקנה 6(א): "הטיל המזמין את ביצוע הבניה על קבלן ראשי, יראוהו כמבצע הבניה לענין תקנות אלה".</w:t>
      </w:r>
    </w:p>
    <w:p>
      <w:pPr>
        <w:bidi/>
        <w:spacing w:after="60"/>
        <w:ind w:right="340"/>
        <w:jc w:val="right"/>
      </w:pPr>
      <w:r>
        <w:rPr>
          <w:rFonts w:cs="Arial" w:ascii="Arial" w:hAnsi="Arial"/>
          <w:b/>
          <w:sz w:val="21"/>
          <w:rtl/>
          <w:cs/>
        </w:rPr>
        <w:t xml:space="preserve">2. </w:t>
      </w:r>
      <w:r>
        <w:rPr>
          <w:rFonts w:cs="Arial" w:ascii="Arial" w:hAnsi="Arial"/>
          <w:b w:val="0"/>
          <w:sz w:val="21"/>
          <w:rtl/>
          <w:cs/>
        </w:rPr>
        <w:t>הקבלן אחראי לבטיחות כלל העובדים באתר, לרבות עובדי קבלני משנה מטעמו, ולבטיחות צדדים שלישיים.</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ימנה </w:t>
      </w:r>
      <w:r>
        <w:rPr>
          <w:rFonts w:cs="Arial" w:ascii="Arial" w:hAnsi="Arial"/>
          <w:b/>
          <w:sz w:val="21"/>
          <w:rtl/>
          <w:cs/>
        </w:rPr>
        <w:t>מנהל עבודה</w:t>
      </w:r>
      <w:r>
        <w:rPr>
          <w:rFonts w:cs="Arial" w:ascii="Arial" w:hAnsi="Arial"/>
          <w:b w:val="0"/>
          <w:sz w:val="21"/>
          <w:rtl/>
          <w:cs/>
        </w:rPr>
        <w:t xml:space="preserve"> כנדרש, ויודיע על המינוי </w:t>
      </w:r>
      <w:r>
        <w:rPr>
          <w:rFonts w:cs="Arial" w:ascii="Arial" w:hAnsi="Arial"/>
          <w:b/>
          <w:sz w:val="21"/>
          <w:rtl/>
          <w:cs/>
        </w:rPr>
        <w:t>למפקח העבודה האזורי</w:t>
      </w:r>
      <w:r>
        <w:rPr>
          <w:rFonts w:cs="Arial" w:ascii="Arial" w:hAnsi="Arial"/>
          <w:b w:val="0"/>
          <w:sz w:val="21"/>
          <w:rtl/>
          <w:cs/>
        </w:rPr>
        <w:t xml:space="preserve"> כנדרש בדין, וימציא למזמין העתק ההודעה.</w:t>
      </w:r>
    </w:p>
    <w:p>
      <w:pPr>
        <w:bidi/>
        <w:spacing w:after="60"/>
        <w:ind w:right="340"/>
        <w:jc w:val="right"/>
      </w:pPr>
      <w:r>
        <w:rPr>
          <w:rFonts w:cs="Arial" w:ascii="Arial" w:hAnsi="Arial"/>
          <w:b/>
          <w:sz w:val="21"/>
          <w:rtl/>
          <w:cs/>
        </w:rPr>
        <w:t xml:space="preserve">4. </w:t>
      </w:r>
      <w:r>
        <w:rPr>
          <w:rFonts w:cs="Arial" w:ascii="Arial" w:hAnsi="Arial"/>
          <w:b w:val="0"/>
          <w:sz w:val="21"/>
          <w:rtl/>
          <w:cs/>
        </w:rPr>
        <w:t>הקבלן אחראי לגידור האתר, לשילוט, לאבטחתו ולמניעת כניסת בלתי מורשים.</w:t>
      </w:r>
    </w:p>
    <w:p>
      <w:pPr>
        <w:bidi/>
        <w:spacing w:after="60"/>
        <w:ind w:right="340"/>
        <w:jc w:val="right"/>
      </w:pPr>
      <w:r>
        <w:rPr>
          <w:rFonts w:cs="Arial" w:ascii="Arial" w:hAnsi="Arial"/>
          <w:b/>
          <w:sz w:val="21"/>
          <w:rtl/>
          <w:cs/>
        </w:rPr>
        <w:t xml:space="preserve">5. </w:t>
      </w:r>
      <w:r>
        <w:rPr>
          <w:rFonts w:cs="Arial" w:ascii="Arial" w:hAnsi="Arial"/>
          <w:b/>
          <w:sz w:val="21"/>
          <w:rtl/>
          <w:cs/>
        </w:rPr>
        <w:t>המזמין לא יתערב</w:t>
      </w:r>
      <w:r>
        <w:rPr>
          <w:rFonts w:cs="Arial" w:ascii="Arial" w:hAnsi="Arial"/>
          <w:b w:val="0"/>
          <w:sz w:val="21"/>
          <w:rtl/>
          <w:cs/>
        </w:rPr>
        <w:t xml:space="preserve"> באופן ביצוע העבודה ולא ייתן הוראות ישירות לעובדי הקבלן. הוראות יימסרו לקבלן או למנהל העבודה בלבד.</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העסיק הקבלן קבלני משנה — יישאר </w:t>
      </w:r>
      <w:r>
        <w:rPr>
          <w:rFonts w:cs="Arial" w:ascii="Arial" w:hAnsi="Arial"/>
          <w:b/>
          <w:sz w:val="21"/>
          <w:rtl/>
          <w:cs/>
        </w:rPr>
        <w:t>הקבלן הראשי</w:t>
      </w:r>
      <w:r>
        <w:rPr>
          <w:rFonts w:cs="Arial" w:ascii="Arial" w:hAnsi="Arial"/>
          <w:b w:val="0"/>
          <w:sz w:val="21"/>
          <w:rtl/>
          <w:cs/>
        </w:rPr>
        <w:t xml:space="preserve"> מבצע הבנייה ואחראי לבטיחותם. </w:t>
      </w:r>
    </w:p>
    <w:p>
      <w:pPr>
        <w:bidi/>
        <w:spacing w:before="20" w:after="80"/>
        <w:ind w:right="227"/>
        <w:jc w:val="right"/>
      </w:pPr>
      <w:r>
        <w:rPr>
          <w:rFonts w:cs="Arial" w:ascii="Arial" w:hAnsi="Arial"/>
          <w:i/>
          <w:color w:val="55606F"/>
          <w:sz w:val="16"/>
          <w:rtl/>
          <w:cs/>
        </w:rPr>
        <w:t>תקנה 6(ב).</w:t>
      </w:r>
    </w:p>
    <w:p>
      <w:pPr>
        <w:bidi/>
        <w:spacing w:before="200" w:after="60"/>
        <w:jc w:val="right"/>
      </w:pPr>
      <w:r>
        <w:rPr>
          <w:rFonts w:cs="Arial" w:ascii="Arial" w:hAnsi="Arial"/>
          <w:b/>
          <w:color w:val="25406D"/>
          <w:sz w:val="24"/>
          <w:rtl/>
          <w:cs/>
        </w:rPr>
        <w:t>9. ביטוח</w:t>
      </w:r>
    </w:p>
    <w:p>
      <w:pPr>
        <w:bidi/>
        <w:spacing w:after="60"/>
        <w:ind w:right="340"/>
        <w:jc w:val="right"/>
      </w:pPr>
      <w:r>
        <w:rPr>
          <w:rFonts w:cs="Arial" w:ascii="Arial" w:hAnsi="Arial"/>
          <w:b/>
          <w:sz w:val="21"/>
          <w:rtl/>
          <w:cs/>
        </w:rPr>
        <w:t xml:space="preserve">1. </w:t>
      </w:r>
      <w:r>
        <w:rPr>
          <w:rFonts w:cs="Arial" w:ascii="Arial" w:hAnsi="Arial"/>
          <w:b/>
          <w:sz w:val="21"/>
          <w:rtl/>
          <w:cs/>
        </w:rPr>
        <w:t>הקבלן</w:t>
      </w:r>
      <w:r>
        <w:rPr>
          <w:rFonts w:cs="Arial" w:ascii="Arial" w:hAnsi="Arial"/>
          <w:b w:val="0"/>
          <w:sz w:val="21"/>
          <w:rtl/>
          <w:cs/>
        </w:rPr>
        <w:t xml:space="preserve"> יערוך ויקיים, על חשבונו ולכל תקופת העבודות, את הביטוחים הבאים, וימציא אישור קיום ביטוח </w:t>
      </w:r>
      <w:r>
        <w:rPr>
          <w:rFonts w:cs="Arial" w:ascii="Arial" w:hAnsi="Arial"/>
          <w:b/>
          <w:sz w:val="21"/>
          <w:rtl/>
          <w:cs/>
        </w:rPr>
        <w:t>לפני תחילת העבודות</w:t>
      </w:r>
      <w:r>
        <w:rPr>
          <w:rFonts w:cs="Arial" w:ascii="Arial" w:hAnsi="Arial"/>
          <w:b w:val="0"/>
          <w:sz w:val="21"/>
          <w:rtl/>
          <w:cs/>
        </w:rPr>
        <w:t xml:space="preserve"> וכתנאי לתשלום המקדמה: </w:t>
      </w:r>
      <w:r>
        <w:rPr>
          <w:rFonts w:cs="Arial" w:ascii="Arial" w:hAnsi="Arial"/>
          <w:b/>
          <w:sz w:val="21"/>
          <w:rtl/>
          <w:cs/>
        </w:rPr>
        <w:t>ביטוח עבודות קבלניות</w:t>
      </w:r>
      <w:r>
        <w:rPr>
          <w:rFonts w:cs="Arial" w:ascii="Arial" w:hAnsi="Arial"/>
          <w:b w:val="0"/>
          <w:sz w:val="21"/>
          <w:rtl/>
          <w:cs/>
        </w:rPr>
        <w:t xml:space="preserve"> — על מלוא היקף העבודות והחומרים.</w:t>
      </w:r>
      <w:r>
        <w:rPr>
          <w:rFonts w:cs="Arial" w:ascii="Arial" w:hAnsi="Arial"/>
          <w:b/>
          <w:sz w:val="21"/>
          <w:rtl/>
          <w:cs/>
        </w:rPr>
        <w:t>אחריות כלפי צד שלישי</w:t>
      </w:r>
      <w:r>
        <w:rPr>
          <w:rFonts w:cs="Arial" w:ascii="Arial" w:hAnsi="Arial"/>
          <w:b w:val="0"/>
          <w:sz w:val="21"/>
          <w:rtl/>
          <w:cs/>
        </w:rPr>
        <w:t xml:space="preserve"> — בגבול אחריות של </w:t>
      </w:r>
      <w:r>
        <w:rPr>
          <w:rFonts w:cs="Arial" w:ascii="Arial" w:hAnsi="Arial"/>
          <w:sz w:val="21"/>
          <w:rtl/>
          <w:cs/>
        </w:rPr>
        <w:t xml:space="preserve"> ________________________ </w:t>
      </w:r>
      <w:r>
        <w:rPr>
          <w:rFonts w:cs="Arial" w:ascii="Arial" w:hAnsi="Arial"/>
          <w:b w:val="0"/>
          <w:sz w:val="21"/>
          <w:rtl/>
          <w:cs/>
        </w:rPr>
        <w:t xml:space="preserve"> ש"ח.</w:t>
      </w:r>
      <w:r>
        <w:rPr>
          <w:rFonts w:cs="Arial" w:ascii="Arial" w:hAnsi="Arial"/>
          <w:b/>
          <w:sz w:val="21"/>
          <w:rtl/>
          <w:cs/>
        </w:rPr>
        <w:t>חבות מעבידים</w:t>
      </w:r>
      <w:r>
        <w:rPr>
          <w:rFonts w:cs="Arial" w:ascii="Arial" w:hAnsi="Arial"/>
          <w:b w:val="0"/>
          <w:sz w:val="21"/>
          <w:rtl/>
          <w:cs/>
        </w:rPr>
        <w:t xml:space="preserve"> — בגין עובדיו ועובדי קבלני המשנה מטעמו.</w:t>
      </w:r>
    </w:p>
    <w:p>
      <w:pPr>
        <w:bidi/>
        <w:spacing w:after="60"/>
        <w:ind w:right="340"/>
        <w:jc w:val="right"/>
      </w:pPr>
      <w:r>
        <w:rPr>
          <w:rFonts w:cs="Arial" w:ascii="Arial" w:hAnsi="Arial"/>
          <w:b/>
          <w:sz w:val="21"/>
          <w:rtl/>
          <w:cs/>
        </w:rPr>
        <w:t xml:space="preserve">2. </w:t>
      </w:r>
      <w:r>
        <w:rPr>
          <w:rFonts w:cs="Arial" w:ascii="Arial" w:hAnsi="Arial"/>
          <w:b/>
          <w:sz w:val="21"/>
          <w:rtl/>
          <w:cs/>
        </w:rPr>
        <w:t>המזמין ייכלל כמבוטח נוסף</w:t>
      </w:r>
      <w:r>
        <w:rPr>
          <w:rFonts w:cs="Arial" w:ascii="Arial" w:hAnsi="Arial"/>
          <w:b w:val="0"/>
          <w:sz w:val="21"/>
          <w:rtl/>
          <w:cs/>
        </w:rPr>
        <w:t xml:space="preserve"> בפוליסת העבודות הקבלניות.</w:t>
      </w:r>
    </w:p>
    <w:p>
      <w:pPr>
        <w:bidi/>
        <w:spacing w:after="60"/>
        <w:ind w:right="340"/>
        <w:jc w:val="right"/>
      </w:pPr>
      <w:r>
        <w:rPr>
          <w:rFonts w:cs="Arial" w:ascii="Arial" w:hAnsi="Arial"/>
          <w:b/>
          <w:sz w:val="21"/>
          <w:rtl/>
          <w:cs/>
        </w:rPr>
        <w:t xml:space="preserve">3. </w:t>
      </w:r>
      <w:r>
        <w:rPr>
          <w:rFonts w:cs="Arial" w:ascii="Arial" w:hAnsi="Arial"/>
          <w:b/>
          <w:sz w:val="21"/>
          <w:rtl/>
          <w:cs/>
        </w:rPr>
        <w:t>סעיף אחריות צולבת:</w:t>
      </w:r>
      <w:r>
        <w:rPr>
          <w:rFonts w:cs="Arial" w:ascii="Arial" w:hAnsi="Arial"/>
          <w:b w:val="0"/>
          <w:sz w:val="21"/>
          <w:rtl/>
          <w:cs/>
        </w:rPr>
        <w:t xml:space="preserve"> הפוליסה תכלול </w:t>
      </w:r>
      <w:r>
        <w:rPr>
          <w:rFonts w:cs="Arial" w:ascii="Arial" w:hAnsi="Arial"/>
          <w:b/>
          <w:sz w:val="21"/>
          <w:rtl/>
          <w:cs/>
        </w:rPr>
        <w:t>סעיף אחריות צולבת</w:t>
      </w:r>
      <w:r>
        <w:rPr>
          <w:rFonts w:cs="Arial" w:ascii="Arial" w:hAnsi="Arial"/>
          <w:b w:val="0"/>
          <w:sz w:val="21"/>
          <w:rtl/>
          <w:cs/>
        </w:rPr>
        <w:t xml:space="preserve"> (Cross Liability), לפיו ייחשב הביטוח כאילו נערך בנפרד עבור כל אחד מיחידי המבוטח.</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הפוליסה תכלול </w:t>
      </w:r>
      <w:r>
        <w:rPr>
          <w:rFonts w:cs="Arial" w:ascii="Arial" w:hAnsi="Arial"/>
          <w:b/>
          <w:sz w:val="21"/>
          <w:rtl/>
          <w:cs/>
        </w:rPr>
        <w:t>ויתור על זכות התחלוף</w:t>
      </w:r>
      <w:r>
        <w:rPr>
          <w:rFonts w:cs="Arial" w:ascii="Arial" w:hAnsi="Arial"/>
          <w:b w:val="0"/>
          <w:sz w:val="21"/>
          <w:rtl/>
          <w:cs/>
        </w:rPr>
        <w:t xml:space="preserve"> כלפי המזמין.</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הפוליסה לא תבוטל ולא תצומצם אלא בהודעה מוקדמת של </w:t>
      </w:r>
      <w:r>
        <w:rPr>
          <w:rFonts w:cs="Arial" w:ascii="Arial" w:hAnsi="Arial"/>
          <w:sz w:val="21"/>
          <w:rtl/>
          <w:cs/>
        </w:rPr>
        <w:t xml:space="preserve"> ________________________ </w:t>
      </w:r>
      <w:r>
        <w:rPr>
          <w:rFonts w:cs="Arial" w:ascii="Arial" w:hAnsi="Arial"/>
          <w:b w:val="0"/>
          <w:sz w:val="21"/>
          <w:rtl/>
          <w:cs/>
        </w:rPr>
        <w:t xml:space="preserve"> יום למזמין.</w:t>
      </w:r>
    </w:p>
    <w:p>
      <w:pPr>
        <w:bidi/>
        <w:spacing w:after="60"/>
        <w:ind w:right="340"/>
        <w:jc w:val="right"/>
      </w:pPr>
      <w:r>
        <w:rPr>
          <w:rFonts w:cs="Arial" w:ascii="Arial" w:hAnsi="Arial"/>
          <w:b/>
          <w:sz w:val="21"/>
          <w:rtl/>
          <w:cs/>
        </w:rPr>
        <w:t xml:space="preserve">6. </w:t>
      </w:r>
      <w:r>
        <w:rPr>
          <w:rFonts w:cs="Arial" w:ascii="Arial" w:hAnsi="Arial"/>
          <w:b w:val="0"/>
          <w:sz w:val="21"/>
          <w:rtl/>
          <w:cs/>
        </w:rPr>
        <w:t>אין בעריכת הביטוחים כדי לגרוע מאחריות הקבלן לפי הסכם זה או לפי כל דין.</w:t>
      </w:r>
    </w:p>
    <w:p>
      <w:pPr>
        <w:bidi/>
        <w:spacing w:before="200" w:after="60"/>
        <w:jc w:val="right"/>
      </w:pPr>
      <w:r>
        <w:rPr>
          <w:rFonts w:cs="Arial" w:ascii="Arial" w:hAnsi="Arial"/>
          <w:b/>
          <w:color w:val="25406D"/>
          <w:sz w:val="24"/>
          <w:rtl/>
          <w:cs/>
        </w:rPr>
        <w:t>10. תקנים ואמות מידה לקבלת העבודה</w:t>
      </w:r>
    </w:p>
    <w:p>
      <w:pPr>
        <w:bidi/>
        <w:spacing w:after="60"/>
        <w:ind w:right="340"/>
        <w:jc w:val="right"/>
      </w:pPr>
      <w:r>
        <w:rPr>
          <w:rFonts w:cs="Arial" w:ascii="Arial" w:hAnsi="Arial"/>
          <w:b/>
          <w:sz w:val="21"/>
          <w:rtl/>
          <w:cs/>
        </w:rPr>
        <w:t xml:space="preserve">1. </w:t>
      </w:r>
      <w:r>
        <w:rPr>
          <w:rFonts w:cs="Arial" w:ascii="Arial" w:hAnsi="Arial"/>
          <w:b w:val="0"/>
          <w:sz w:val="21"/>
          <w:rtl/>
          <w:cs/>
        </w:rPr>
        <w:t>העבודות יבוצעו בהתאם לתקנים הישראליים הרלוונטיים, ובכלל זה:</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תקן</w:t>
            </w:r>
          </w:p>
        </w:tc>
        <w:tc>
          <w:tcPr>
            <w:tcW w:type="dxa" w:w="5213"/>
            <w:shd w:val="clear" w:fill="25406D"/>
          </w:tcPr>
          <w:p>
            <w:pPr>
              <w:bidi/>
              <w:jc w:val="right"/>
            </w:pPr>
            <w:r>
              <w:rPr>
                <w:rFonts w:cs="Arial" w:ascii="Arial" w:hAnsi="Arial"/>
                <w:b/>
                <w:color w:val="FFFFFF"/>
                <w:sz w:val="18"/>
                <w:rtl/>
                <w:cs/>
              </w:rPr>
              <w:t>נושא</w:t>
            </w:r>
          </w:p>
        </w:tc>
      </w:tr>
      <w:tr>
        <w:tc>
          <w:tcPr>
            <w:tcW w:type="dxa" w:w="5213"/>
          </w:tcPr>
          <w:p>
            <w:pPr>
              <w:bidi/>
              <w:jc w:val="right"/>
            </w:pPr>
            <w:r>
              <w:rPr>
                <w:rFonts w:cs="Arial" w:ascii="Arial" w:hAnsi="Arial"/>
                <w:b/>
                <w:sz w:val="18"/>
                <w:rtl/>
                <w:cs/>
              </w:rPr>
              <w:t>ת"י 1205 ח"0</w:t>
            </w:r>
          </w:p>
        </w:tc>
        <w:tc>
          <w:tcPr>
            <w:tcW w:type="dxa" w:w="5213"/>
          </w:tcPr>
          <w:p>
            <w:pPr>
              <w:bidi/>
              <w:jc w:val="right"/>
            </w:pPr>
            <w:r>
              <w:rPr>
                <w:rFonts w:cs="Arial" w:ascii="Arial" w:hAnsi="Arial"/>
                <w:b w:val="0"/>
                <w:sz w:val="18"/>
                <w:rtl/>
                <w:cs/>
              </w:rPr>
              <w:t>התקנת מתקני תברואה — כללי</w:t>
            </w:r>
          </w:p>
        </w:tc>
      </w:tr>
      <w:tr>
        <w:tc>
          <w:tcPr>
            <w:tcW w:type="dxa" w:w="5213"/>
          </w:tcPr>
          <w:p>
            <w:pPr>
              <w:bidi/>
              <w:jc w:val="right"/>
            </w:pPr>
            <w:r>
              <w:rPr>
                <w:rFonts w:cs="Arial" w:ascii="Arial" w:hAnsi="Arial"/>
                <w:b/>
                <w:sz w:val="18"/>
                <w:rtl/>
                <w:cs/>
              </w:rPr>
              <w:t>ת"י 1205 ח"1</w:t>
            </w:r>
          </w:p>
        </w:tc>
        <w:tc>
          <w:tcPr>
            <w:tcW w:type="dxa" w:w="5213"/>
          </w:tcPr>
          <w:p>
            <w:pPr>
              <w:bidi/>
              <w:jc w:val="right"/>
            </w:pPr>
            <w:r>
              <w:rPr>
                <w:rFonts w:cs="Arial" w:ascii="Arial" w:hAnsi="Arial"/>
                <w:b w:val="0"/>
                <w:sz w:val="18"/>
                <w:rtl/>
                <w:cs/>
              </w:rPr>
              <w:t>מערכת מים קרים וחמים</w:t>
            </w:r>
          </w:p>
        </w:tc>
      </w:tr>
      <w:tr>
        <w:tc>
          <w:tcPr>
            <w:tcW w:type="dxa" w:w="5213"/>
          </w:tcPr>
          <w:p>
            <w:pPr>
              <w:bidi/>
              <w:jc w:val="right"/>
            </w:pPr>
            <w:r>
              <w:rPr>
                <w:rFonts w:cs="Arial" w:ascii="Arial" w:hAnsi="Arial"/>
                <w:b/>
                <w:sz w:val="18"/>
                <w:rtl/>
                <w:cs/>
              </w:rPr>
              <w:t>ת"י 1205 ח"4</w:t>
            </w:r>
          </w:p>
        </w:tc>
        <w:tc>
          <w:tcPr>
            <w:tcW w:type="dxa" w:w="5213"/>
          </w:tcPr>
          <w:p>
            <w:pPr>
              <w:bidi/>
              <w:jc w:val="right"/>
            </w:pPr>
            <w:r>
              <w:rPr>
                <w:rFonts w:cs="Arial" w:ascii="Arial" w:hAnsi="Arial"/>
                <w:b w:val="0"/>
                <w:sz w:val="18"/>
                <w:rtl/>
                <w:cs/>
              </w:rPr>
              <w:t>מערכות ביוב ודלוחין</w:t>
            </w:r>
          </w:p>
        </w:tc>
      </w:tr>
      <w:tr>
        <w:tc>
          <w:tcPr>
            <w:tcW w:type="dxa" w:w="5213"/>
          </w:tcPr>
          <w:p>
            <w:pPr>
              <w:bidi/>
              <w:jc w:val="right"/>
            </w:pPr>
            <w:r>
              <w:rPr>
                <w:rFonts w:cs="Arial" w:ascii="Arial" w:hAnsi="Arial"/>
                <w:b/>
                <w:sz w:val="18"/>
                <w:rtl/>
                <w:cs/>
              </w:rPr>
              <w:t>ת"י 1205 ח"5</w:t>
            </w:r>
          </w:p>
        </w:tc>
        <w:tc>
          <w:tcPr>
            <w:tcW w:type="dxa" w:w="5213"/>
          </w:tcPr>
          <w:p>
            <w:pPr>
              <w:bidi/>
              <w:jc w:val="right"/>
            </w:pPr>
            <w:r>
              <w:rPr>
                <w:rFonts w:cs="Arial" w:ascii="Arial" w:hAnsi="Arial"/>
                <w:b w:val="0"/>
                <w:sz w:val="18"/>
                <w:rtl/>
                <w:cs/>
              </w:rPr>
              <w:t>מתקני תברואה במקלטים ובממ"דים</w:t>
            </w:r>
          </w:p>
        </w:tc>
      </w:tr>
      <w:tr>
        <w:tc>
          <w:tcPr>
            <w:tcW w:type="dxa" w:w="5213"/>
          </w:tcPr>
          <w:p>
            <w:pPr>
              <w:bidi/>
              <w:jc w:val="right"/>
            </w:pPr>
            <w:r>
              <w:rPr>
                <w:rFonts w:cs="Arial" w:ascii="Arial" w:hAnsi="Arial"/>
                <w:b/>
                <w:sz w:val="18"/>
                <w:rtl/>
                <w:cs/>
              </w:rPr>
              <w:t>ת"י 789</w:t>
            </w:r>
          </w:p>
        </w:tc>
        <w:tc>
          <w:tcPr>
            <w:tcW w:type="dxa" w:w="5213"/>
          </w:tcPr>
          <w:p>
            <w:pPr>
              <w:bidi/>
              <w:jc w:val="right"/>
            </w:pPr>
            <w:r>
              <w:rPr>
                <w:rFonts w:cs="Arial" w:ascii="Arial" w:hAnsi="Arial"/>
                <w:b w:val="0"/>
                <w:sz w:val="18"/>
                <w:rtl/>
                <w:cs/>
              </w:rPr>
              <w:t>סטיות מותרות — מיקום נקודות</w:t>
            </w:r>
          </w:p>
        </w:tc>
      </w:tr>
    </w:tbl>
    <w:p/>
    <w:p>
      <w:pPr>
        <w:bidi/>
        <w:spacing w:after="60"/>
        <w:ind w:right="340"/>
        <w:jc w:val="right"/>
      </w:pPr>
      <w:r>
        <w:rPr>
          <w:rFonts w:cs="Arial" w:ascii="Arial" w:hAnsi="Arial"/>
          <w:b/>
          <w:sz w:val="21"/>
          <w:rtl/>
          <w:cs/>
        </w:rPr>
        <w:t xml:space="preserve">1. </w:t>
      </w:r>
      <w:r>
        <w:rPr>
          <w:rFonts w:cs="Arial" w:ascii="Arial" w:hAnsi="Arial"/>
          <w:b/>
          <w:sz w:val="21"/>
          <w:rtl/>
          <w:cs/>
        </w:rPr>
        <w:t>אמת מידה לסטיות:</w:t>
      </w:r>
      <w:r>
        <w:rPr>
          <w:rFonts w:cs="Arial" w:ascii="Arial" w:hAnsi="Arial"/>
          <w:b w:val="0"/>
          <w:sz w:val="21"/>
          <w:rtl/>
          <w:cs/>
        </w:rPr>
        <w:t xml:space="preserve"> סטיות ייבחנו לפי </w:t>
      </w:r>
      <w:r>
        <w:rPr>
          <w:rFonts w:cs="Arial" w:ascii="Arial" w:hAnsi="Arial"/>
          <w:b/>
          <w:sz w:val="21"/>
          <w:rtl/>
          <w:cs/>
        </w:rPr>
        <w:t>ת"י 789 — "סטיות בבניינים: סטיות מותרות בעבודות בנייה"</w:t>
      </w:r>
      <w:r>
        <w:rPr>
          <w:rFonts w:cs="Arial" w:ascii="Arial" w:hAnsi="Arial"/>
          <w:b w:val="0"/>
          <w:sz w:val="21"/>
          <w:rtl/>
          <w:cs/>
        </w:rPr>
        <w:t>. סטייה החורגת מהמותר תיחשב לליקוי הטעון תיקון על חשבון הקבלן.</w:t>
      </w:r>
    </w:p>
    <w:p>
      <w:pPr>
        <w:bidi/>
        <w:spacing w:after="60"/>
        <w:ind w:right="340"/>
        <w:jc w:val="right"/>
      </w:pPr>
      <w:r>
        <w:rPr>
          <w:rFonts w:cs="Arial" w:ascii="Arial" w:hAnsi="Arial"/>
          <w:b/>
          <w:sz w:val="21"/>
          <w:rtl/>
          <w:cs/>
        </w:rPr>
        <w:t xml:space="preserve">2. </w:t>
      </w:r>
      <w:r>
        <w:rPr>
          <w:rFonts w:cs="Arial" w:ascii="Arial" w:hAnsi="Arial"/>
          <w:b/>
          <w:sz w:val="21"/>
          <w:rtl/>
          <w:cs/>
        </w:rPr>
        <w:t>מהדורת התקן:</w:t>
      </w:r>
      <w:r>
        <w:rPr>
          <w:rFonts w:cs="Arial" w:ascii="Arial" w:hAnsi="Arial"/>
          <w:b w:val="0"/>
          <w:sz w:val="21"/>
          <w:rtl/>
          <w:cs/>
        </w:rPr>
        <w:t xml:space="preserve"> ההפניה היא לנוסח </w:t>
      </w:r>
      <w:r>
        <w:rPr>
          <w:rFonts w:cs="Arial" w:ascii="Arial" w:hAnsi="Arial"/>
          <w:sz w:val="21"/>
          <w:rtl/>
          <w:cs/>
        </w:rPr>
        <w:t xml:space="preserve"> ________________________ </w:t>
      </w:r>
    </w:p>
    <w:p>
      <w:pPr>
        <w:bidi/>
        <w:spacing w:before="20" w:after="80"/>
        <w:ind w:right="227"/>
        <w:jc w:val="right"/>
      </w:pPr>
      <w:r>
        <w:rPr>
          <w:rFonts w:cs="Arial" w:ascii="Arial" w:hAnsi="Arial"/>
          <w:i/>
          <w:color w:val="55606F"/>
          <w:sz w:val="16"/>
          <w:rtl/>
          <w:cs/>
        </w:rPr>
        <w:t>(לבחור: "במועד החתימה" או "כפי שיעודכן מעת לעת").</w:t>
      </w:r>
    </w:p>
    <w:p>
      <w:pPr>
        <w:bidi/>
        <w:spacing w:after="60"/>
        <w:ind w:right="340"/>
        <w:jc w:val="right"/>
      </w:pPr>
      <w:r>
        <w:rPr>
          <w:rFonts w:cs="Arial" w:ascii="Arial" w:hAnsi="Arial"/>
          <w:b/>
          <w:sz w:val="21"/>
          <w:rtl/>
          <w:cs/>
        </w:rPr>
        <w:t xml:space="preserve">3. </w:t>
      </w:r>
      <w:r>
        <w:rPr>
          <w:rFonts w:cs="Arial" w:ascii="Arial" w:hAnsi="Arial"/>
          <w:b w:val="0"/>
          <w:sz w:val="21"/>
          <w:rtl/>
          <w:cs/>
        </w:rPr>
        <w:t>הקבלן ימציא, לפי דרישה, תעודות בדיקה ותעודות משלוח לחומרים שסופקו.</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ת"י 789 הופך את "הקיר נראה עקום" למספר שאפשר למדוד</w:t>
      </w:r>
      <w:r>
        <w:rPr>
          <w:rFonts w:cs="Arial" w:ascii="Arial" w:hAnsi="Arial"/>
          <w:b w:val="0"/>
          <w:sz w:val="18"/>
          <w:rtl/>
          <w:cs/>
        </w:rPr>
        <w:t>, והוא כמעט אף פעם לא בחוזה. בלעדיו מתווכחים על תחושות — ומנצח מי שיותר עקשן, בדרך כלל לא אתם.</w:t>
      </w:r>
    </w:p>
    <w:p>
      <w:pPr>
        <w:bidi/>
        <w:spacing w:before="200" w:after="60"/>
        <w:jc w:val="right"/>
      </w:pPr>
      <w:r>
        <w:rPr>
          <w:rFonts w:cs="Arial" w:ascii="Arial" w:hAnsi="Arial"/>
          <w:b/>
          <w:color w:val="25406D"/>
          <w:sz w:val="24"/>
          <w:rtl/>
          <w:cs/>
        </w:rPr>
        <w:t>11. אחריות, בדק ותיקון ליקויים</w:t>
      </w:r>
    </w:p>
    <w:p>
      <w:pPr>
        <w:bidi/>
        <w:spacing w:after="60"/>
        <w:ind w:right="340"/>
        <w:jc w:val="right"/>
      </w:pPr>
      <w:r>
        <w:rPr>
          <w:rFonts w:cs="Arial" w:ascii="Arial" w:hAnsi="Arial"/>
          <w:b/>
          <w:sz w:val="21"/>
          <w:rtl/>
          <w:cs/>
        </w:rPr>
        <w:t xml:space="preserve">1. </w:t>
      </w:r>
      <w:r>
        <w:rPr>
          <w:rFonts w:cs="Arial" w:ascii="Arial" w:hAnsi="Arial"/>
          <w:b/>
          <w:sz w:val="21"/>
          <w:rtl/>
          <w:cs/>
        </w:rPr>
        <w:t>תקופת בדק:</w:t>
      </w:r>
      <w:r>
        <w:rPr>
          <w:rFonts w:cs="Arial" w:ascii="Arial" w:hAnsi="Arial"/>
          <w:sz w:val="21"/>
          <w:rtl/>
          <w:cs/>
        </w:rPr>
        <w:t xml:space="preserve"> ________________________ </w:t>
      </w:r>
      <w:r>
        <w:rPr>
          <w:rFonts w:cs="Arial" w:ascii="Arial" w:hAnsi="Arial"/>
          <w:b w:val="0"/>
          <w:sz w:val="21"/>
          <w:rtl/>
          <w:cs/>
        </w:rPr>
        <w:t xml:space="preserve"> חודשים ממועד המסירה, שבמהלכה יתקן הקבלן על חשבונו כל ליקוי שמקורו בביצוע או בחומרים.</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לגבי </w:t>
      </w:r>
      <w:r>
        <w:rPr>
          <w:rFonts w:cs="Arial" w:ascii="Arial" w:hAnsi="Arial"/>
          <w:b/>
          <w:sz w:val="21"/>
          <w:rtl/>
          <w:cs/>
        </w:rPr>
        <w:t>איטום ומערכות צנרת</w:t>
      </w:r>
      <w:r>
        <w:rPr>
          <w:rFonts w:cs="Arial" w:ascii="Arial" w:hAnsi="Arial"/>
          <w:b w:val="0"/>
          <w:sz w:val="21"/>
          <w:rtl/>
          <w:cs/>
        </w:rPr>
        <w:t xml:space="preserve"> — תקופת בדק של </w:t>
      </w:r>
      <w:r>
        <w:rPr>
          <w:rFonts w:cs="Arial" w:ascii="Arial" w:hAnsi="Arial"/>
          <w:sz w:val="21"/>
          <w:rtl/>
          <w:cs/>
        </w:rPr>
        <w:t xml:space="preserve"> ________________________ </w:t>
      </w:r>
      <w:r>
        <w:rPr>
          <w:rFonts w:cs="Arial" w:ascii="Arial" w:hAnsi="Arial"/>
          <w:b w:val="0"/>
          <w:sz w:val="21"/>
          <w:rtl/>
          <w:cs/>
        </w:rPr>
        <w:t xml:space="preserve"> חודשים לפחות.</w:t>
      </w:r>
    </w:p>
    <w:p>
      <w:pPr>
        <w:bidi/>
        <w:spacing w:after="60"/>
        <w:ind w:right="340"/>
        <w:jc w:val="right"/>
      </w:pPr>
      <w:r>
        <w:rPr>
          <w:rFonts w:cs="Arial" w:ascii="Arial" w:hAnsi="Arial"/>
          <w:b/>
          <w:sz w:val="21"/>
          <w:rtl/>
          <w:cs/>
        </w:rPr>
        <w:t xml:space="preserve">3. </w:t>
      </w:r>
      <w:r>
        <w:rPr>
          <w:rFonts w:cs="Arial" w:ascii="Arial" w:hAnsi="Arial"/>
          <w:b/>
          <w:sz w:val="21"/>
          <w:rtl/>
          <w:cs/>
        </w:rPr>
        <w:t>מסירה:</w:t>
      </w:r>
      <w:r>
        <w:rPr>
          <w:rFonts w:cs="Arial" w:ascii="Arial" w:hAnsi="Arial"/>
          <w:b w:val="0"/>
          <w:sz w:val="21"/>
          <w:rtl/>
          <w:cs/>
        </w:rPr>
        <w:t xml:space="preserve"> תיערך </w:t>
      </w:r>
      <w:r>
        <w:rPr>
          <w:rFonts w:cs="Arial" w:ascii="Arial" w:hAnsi="Arial"/>
          <w:b/>
          <w:sz w:val="21"/>
          <w:rtl/>
          <w:cs/>
        </w:rPr>
        <w:t>רשימת ליקויים</w:t>
      </w:r>
      <w:r>
        <w:rPr>
          <w:rFonts w:cs="Arial" w:ascii="Arial" w:hAnsi="Arial"/>
          <w:b w:val="0"/>
          <w:sz w:val="21"/>
          <w:rtl/>
          <w:cs/>
        </w:rPr>
        <w:t xml:space="preserve"> משותפת. הקבלן יתקן תוך </w:t>
      </w:r>
      <w:r>
        <w:rPr>
          <w:rFonts w:cs="Arial" w:ascii="Arial" w:hAnsi="Arial"/>
          <w:sz w:val="21"/>
          <w:rtl/>
          <w:cs/>
        </w:rPr>
        <w:t xml:space="preserve"> ________________________ </w:t>
      </w:r>
      <w:r>
        <w:rPr>
          <w:rFonts w:cs="Arial" w:ascii="Arial" w:hAnsi="Arial"/>
          <w:b w:val="0"/>
          <w:sz w:val="21"/>
          <w:rtl/>
          <w:cs/>
        </w:rPr>
        <w:t xml:space="preserve"> ימים.</w:t>
      </w:r>
    </w:p>
    <w:p>
      <w:pPr>
        <w:bidi/>
        <w:spacing w:after="60"/>
        <w:ind w:right="340"/>
        <w:jc w:val="right"/>
      </w:pPr>
      <w:r>
        <w:rPr>
          <w:rFonts w:cs="Arial" w:ascii="Arial" w:hAnsi="Arial"/>
          <w:b/>
          <w:sz w:val="21"/>
          <w:rtl/>
          <w:cs/>
        </w:rPr>
        <w:t xml:space="preserve">4. </w:t>
      </w:r>
      <w:r>
        <w:rPr>
          <w:rFonts w:cs="Arial" w:ascii="Arial" w:hAnsi="Arial"/>
          <w:b w:val="0"/>
          <w:sz w:val="21"/>
          <w:rtl/>
          <w:cs/>
        </w:rPr>
        <w:t>הקבלן ימסור: תעודות אחריות יצרן, הוראות תחזוקה, ותכניות AS MADE של מערכות שהוטמנו.</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ליקוי דחוף המסכן את הנכס או את בטיחות השוהים בו — יתוקן תוך </w:t>
      </w:r>
      <w:r>
        <w:rPr>
          <w:rFonts w:cs="Arial" w:ascii="Arial" w:hAnsi="Arial"/>
          <w:sz w:val="21"/>
          <w:rtl/>
          <w:cs/>
        </w:rPr>
        <w:t xml:space="preserve"> ________________________ </w:t>
      </w:r>
      <w:r>
        <w:rPr>
          <w:rFonts w:cs="Arial" w:ascii="Arial" w:hAnsi="Arial"/>
          <w:b w:val="0"/>
          <w:sz w:val="21"/>
          <w:rtl/>
          <w:cs/>
        </w:rPr>
        <w:t xml:space="preserve"> שעות.</w:t>
      </w:r>
    </w:p>
    <w:p>
      <w:pPr>
        <w:bidi/>
        <w:spacing w:before="200" w:after="60"/>
        <w:jc w:val="right"/>
      </w:pPr>
      <w:r>
        <w:rPr>
          <w:rFonts w:cs="Arial" w:ascii="Arial" w:hAnsi="Arial"/>
          <w:b/>
          <w:color w:val="25406D"/>
          <w:sz w:val="24"/>
          <w:rtl/>
          <w:cs/>
        </w:rPr>
        <w:t>12. הודעה על ליקוי — והדרך הנכונה לטפל בו</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גילה המזמין ליקוי, יודיע לקבלן </w:t>
      </w:r>
      <w:r>
        <w:rPr>
          <w:rFonts w:cs="Arial" w:ascii="Arial" w:hAnsi="Arial"/>
          <w:b/>
          <w:sz w:val="21"/>
          <w:rtl/>
          <w:cs/>
        </w:rPr>
        <w:t>בכתב</w:t>
      </w:r>
      <w:r>
        <w:rPr>
          <w:rFonts w:cs="Arial" w:ascii="Arial" w:hAnsi="Arial"/>
          <w:b w:val="0"/>
          <w:sz w:val="21"/>
          <w:rtl/>
          <w:cs/>
        </w:rPr>
        <w:t xml:space="preserve"> תוך זמן סביר ולא יאוחר מ-</w:t>
      </w:r>
      <w:r>
        <w:rPr>
          <w:rFonts w:cs="Arial" w:ascii="Arial" w:hAnsi="Arial"/>
          <w:sz w:val="21"/>
          <w:rtl/>
          <w:cs/>
        </w:rPr>
        <w:t xml:space="preserve"> ________________________ </w:t>
      </w:r>
      <w:r>
        <w:rPr>
          <w:rFonts w:cs="Arial" w:ascii="Arial" w:hAnsi="Arial"/>
          <w:b w:val="0"/>
          <w:sz w:val="21"/>
          <w:rtl/>
          <w:cs/>
        </w:rPr>
        <w:t xml:space="preserve"> יום, וייתן לו </w:t>
      </w:r>
      <w:r>
        <w:rPr>
          <w:rFonts w:cs="Arial" w:ascii="Arial" w:hAnsi="Arial"/>
          <w:b/>
          <w:sz w:val="21"/>
          <w:rtl/>
          <w:cs/>
        </w:rPr>
        <w:t>הזדמנות נאותה לתקנו</w:t>
      </w:r>
      <w:r>
        <w:rPr>
          <w:rFonts w:cs="Arial" w:ascii="Arial" w:hAnsi="Arial"/>
          <w:b w:val="0"/>
          <w:sz w:val="21"/>
          <w:rtl/>
          <w:cs/>
        </w:rPr>
        <w:t xml:space="preserve"> תוך </w:t>
      </w:r>
      <w:r>
        <w:rPr>
          <w:rFonts w:cs="Arial" w:ascii="Arial" w:hAnsi="Arial"/>
          <w:sz w:val="21"/>
          <w:rtl/>
          <w:cs/>
        </w:rPr>
        <w:t xml:space="preserve"> ________________________ </w:t>
      </w:r>
      <w:r>
        <w:rPr>
          <w:rFonts w:cs="Arial" w:ascii="Arial" w:hAnsi="Arial"/>
          <w:b w:val="0"/>
          <w:sz w:val="21"/>
          <w:rtl/>
          <w:cs/>
        </w:rPr>
        <w:t xml:space="preserve"> ימים. </w:t>
      </w:r>
    </w:p>
    <w:p>
      <w:pPr>
        <w:bidi/>
        <w:spacing w:before="20" w:after="80"/>
        <w:ind w:right="227"/>
        <w:jc w:val="right"/>
      </w:pPr>
      <w:r>
        <w:rPr>
          <w:rFonts w:cs="Arial" w:ascii="Arial" w:hAnsi="Arial"/>
          <w:i/>
          <w:color w:val="55606F"/>
          <w:sz w:val="16"/>
          <w:rtl/>
          <w:cs/>
        </w:rPr>
        <w:t>סעיפים 3–4 לחוק חוזה קבלנות, התשל"ד-1974.</w:t>
      </w:r>
    </w:p>
    <w:p>
      <w:pPr>
        <w:bidi/>
        <w:spacing w:after="60"/>
        <w:ind w:right="340"/>
        <w:jc w:val="right"/>
      </w:pPr>
      <w:r>
        <w:rPr>
          <w:rFonts w:cs="Arial" w:ascii="Arial" w:hAnsi="Arial"/>
          <w:b/>
          <w:sz w:val="21"/>
          <w:rtl/>
          <w:cs/>
        </w:rPr>
        <w:t xml:space="preserve">2. </w:t>
      </w:r>
      <w:r>
        <w:rPr>
          <w:rFonts w:cs="Arial" w:ascii="Arial" w:hAnsi="Arial"/>
          <w:b w:val="0"/>
          <w:sz w:val="21"/>
          <w:rtl/>
          <w:cs/>
        </w:rPr>
        <w:t>לא תיקן הקבלן במועד — רשאי המזמין לתקן בעצמו או באמצעות אחר, ולחייב את הקבלן ב</w:t>
      </w:r>
      <w:r>
        <w:rPr>
          <w:rFonts w:cs="Arial" w:ascii="Arial" w:hAnsi="Arial"/>
          <w:b/>
          <w:sz w:val="21"/>
          <w:rtl/>
          <w:cs/>
        </w:rPr>
        <w:t>הוצאות הסבירות</w:t>
      </w:r>
      <w:r>
        <w:rPr>
          <w:rFonts w:cs="Arial" w:ascii="Arial" w:hAnsi="Arial"/>
          <w:b w:val="0"/>
          <w:sz w:val="21"/>
          <w:rtl/>
          <w:cs/>
        </w:rPr>
        <w:t xml:space="preserve"> או לנכותן מהתמורה.</w:t>
      </w:r>
    </w:p>
    <w:p>
      <w:pPr>
        <w:bidi/>
        <w:spacing w:after="60"/>
        <w:ind w:right="340"/>
        <w:jc w:val="right"/>
      </w:pPr>
      <w:r>
        <w:rPr>
          <w:rFonts w:cs="Arial" w:ascii="Arial" w:hAnsi="Arial"/>
          <w:b/>
          <w:sz w:val="21"/>
          <w:rtl/>
          <w:cs/>
        </w:rPr>
        <w:t xml:space="preserve">3. </w:t>
      </w:r>
      <w:r>
        <w:rPr>
          <w:rFonts w:cs="Arial" w:ascii="Arial" w:hAnsi="Arial"/>
          <w:b w:val="0"/>
          <w:sz w:val="21"/>
          <w:rtl/>
          <w:cs/>
        </w:rPr>
        <w:t>ליקוי דחוף שתיקונו אינו סובל דיחוי — רשאי המזמין לפעול ללא הודעה מוקדמת.</w:t>
      </w:r>
    </w:p>
    <w:p>
      <w:pPr>
        <w:bidi/>
        <w:spacing w:after="60"/>
        <w:ind w:right="340"/>
        <w:jc w:val="right"/>
      </w:pPr>
      <w:r>
        <w:rPr>
          <w:rFonts w:cs="Arial" w:ascii="Arial" w:hAnsi="Arial"/>
          <w:b/>
          <w:sz w:val="21"/>
          <w:rtl/>
          <w:cs/>
        </w:rPr>
        <w:t xml:space="preserve">4. </w:t>
      </w:r>
      <w:r>
        <w:rPr>
          <w:rFonts w:cs="Arial" w:ascii="Arial" w:hAnsi="Arial"/>
          <w:b w:val="0"/>
          <w:sz w:val="21"/>
          <w:rtl/>
          <w:cs/>
        </w:rPr>
        <w:t>סירב הקבלן לתקן, או הכחיש את אחריותו — יראו זאת כאילו ניתנה לו הזדמנות נאותה והוא לא ניצלה.</w:t>
      </w:r>
    </w:p>
    <w:p>
      <w:pPr>
        <w:bidi/>
        <w:spacing w:before="200" w:after="60"/>
        <w:jc w:val="right"/>
      </w:pPr>
      <w:r>
        <w:rPr>
          <w:rFonts w:cs="Arial" w:ascii="Arial" w:hAnsi="Arial"/>
          <w:b/>
          <w:color w:val="25406D"/>
          <w:sz w:val="24"/>
          <w:rtl/>
          <w:cs/>
        </w:rPr>
        <w:t>13. סיום, ביטול ונטישת האתר</w:t>
      </w:r>
    </w:p>
    <w:p>
      <w:pPr>
        <w:bidi/>
        <w:spacing w:after="60"/>
        <w:ind w:right="340"/>
        <w:jc w:val="right"/>
      </w:pPr>
      <w:r>
        <w:rPr>
          <w:rFonts w:cs="Arial" w:ascii="Arial" w:hAnsi="Arial"/>
          <w:b/>
          <w:sz w:val="21"/>
          <w:rtl/>
          <w:cs/>
        </w:rPr>
        <w:t xml:space="preserve">1. </w:t>
      </w:r>
      <w:r>
        <w:rPr>
          <w:rFonts w:cs="Arial" w:ascii="Arial" w:hAnsi="Arial"/>
          <w:b/>
          <w:sz w:val="21"/>
          <w:rtl/>
          <w:cs/>
        </w:rPr>
        <w:t>הפרה יסודית</w:t>
      </w:r>
      <w:r>
        <w:rPr>
          <w:rFonts w:cs="Arial" w:ascii="Arial" w:hAnsi="Arial"/>
          <w:b w:val="0"/>
          <w:sz w:val="21"/>
          <w:rtl/>
          <w:cs/>
        </w:rPr>
        <w:t xml:space="preserve"> המזכה את המזמין בביטול מיידי: נטישת האתר מעל </w:t>
      </w:r>
      <w:r>
        <w:rPr>
          <w:rFonts w:cs="Arial" w:ascii="Arial" w:hAnsi="Arial"/>
          <w:sz w:val="21"/>
          <w:rtl/>
          <w:cs/>
        </w:rPr>
        <w:t xml:space="preserve"> ________________________ </w:t>
      </w:r>
      <w:r>
        <w:rPr>
          <w:rFonts w:cs="Arial" w:ascii="Arial" w:hAnsi="Arial"/>
          <w:b w:val="0"/>
          <w:sz w:val="21"/>
          <w:rtl/>
          <w:cs/>
        </w:rPr>
        <w:t xml:space="preserve"> ימים ברציפות ללא הצדק; פקיעת רישום הקבלן; אי-המצאת ביטוח; איחור מעל </w:t>
      </w:r>
      <w:r>
        <w:rPr>
          <w:rFonts w:cs="Arial" w:ascii="Arial" w:hAnsi="Arial"/>
          <w:sz w:val="21"/>
          <w:rtl/>
          <w:cs/>
        </w:rPr>
        <w:t xml:space="preserve"> ________________________ </w:t>
      </w:r>
      <w:r>
        <w:rPr>
          <w:rFonts w:cs="Arial" w:ascii="Arial" w:hAnsi="Arial"/>
          <w:b w:val="0"/>
          <w:sz w:val="21"/>
          <w:rtl/>
          <w:cs/>
        </w:rPr>
        <w:t xml:space="preserve"> ימים; ביצוע בניגוד לתקנים לאחר התראה בכתב.</w:t>
      </w:r>
    </w:p>
    <w:p>
      <w:pPr>
        <w:bidi/>
        <w:spacing w:after="60"/>
        <w:ind w:right="340"/>
        <w:jc w:val="right"/>
      </w:pPr>
      <w:r>
        <w:rPr>
          <w:rFonts w:cs="Arial" w:ascii="Arial" w:hAnsi="Arial"/>
          <w:b/>
          <w:sz w:val="21"/>
          <w:rtl/>
          <w:cs/>
        </w:rPr>
        <w:t xml:space="preserve">2. </w:t>
      </w:r>
      <w:r>
        <w:rPr>
          <w:rFonts w:cs="Arial" w:ascii="Arial" w:hAnsi="Arial"/>
          <w:b w:val="0"/>
          <w:sz w:val="21"/>
          <w:rtl/>
          <w:cs/>
        </w:rPr>
        <w:t>בהפרה שאינה יסודית — תינתן התראה בכתב ו-</w:t>
      </w:r>
      <w:r>
        <w:rPr>
          <w:rFonts w:cs="Arial" w:ascii="Arial" w:hAnsi="Arial"/>
          <w:sz w:val="21"/>
          <w:rtl/>
          <w:cs/>
        </w:rPr>
        <w:t xml:space="preserve"> ________________________ </w:t>
      </w:r>
      <w:r>
        <w:rPr>
          <w:rFonts w:cs="Arial" w:ascii="Arial" w:hAnsi="Arial"/>
          <w:b w:val="0"/>
          <w:sz w:val="21"/>
          <w:rtl/>
          <w:cs/>
        </w:rPr>
        <w:t xml:space="preserve"> ימים לתיקון.</w:t>
      </w:r>
    </w:p>
    <w:p>
      <w:pPr>
        <w:bidi/>
        <w:spacing w:after="60"/>
        <w:ind w:right="340"/>
        <w:jc w:val="right"/>
      </w:pPr>
      <w:r>
        <w:rPr>
          <w:rFonts w:cs="Arial" w:ascii="Arial" w:hAnsi="Arial"/>
          <w:b/>
          <w:sz w:val="21"/>
          <w:rtl/>
          <w:cs/>
        </w:rPr>
        <w:t xml:space="preserve">3. </w:t>
      </w:r>
      <w:r>
        <w:rPr>
          <w:rFonts w:cs="Arial" w:ascii="Arial" w:hAnsi="Arial"/>
          <w:b/>
          <w:sz w:val="21"/>
          <w:rtl/>
          <w:cs/>
        </w:rPr>
        <w:t>בוטל ההסכם בשל הפרת הקבלן:</w:t>
      </w:r>
      <w:r>
        <w:rPr>
          <w:rFonts w:cs="Arial" w:ascii="Arial" w:hAnsi="Arial"/>
          <w:b w:val="0"/>
          <w:sz w:val="21"/>
          <w:rtl/>
          <w:cs/>
        </w:rPr>
        <w:t xml:space="preserve"> ישולם לו בגין עבודה שבוצעה בפועל </w:t>
      </w:r>
      <w:r>
        <w:rPr>
          <w:rFonts w:cs="Arial" w:ascii="Arial" w:hAnsi="Arial"/>
          <w:b/>
          <w:sz w:val="21"/>
          <w:rtl/>
          <w:cs/>
        </w:rPr>
        <w:t>ואושרה</w:t>
      </w:r>
      <w:r>
        <w:rPr>
          <w:rFonts w:cs="Arial" w:ascii="Arial" w:hAnsi="Arial"/>
          <w:b w:val="0"/>
          <w:sz w:val="21"/>
          <w:rtl/>
          <w:cs/>
        </w:rPr>
        <w:t>, בניכוי נזקי המזמין, לרבות עלות השלמה בידי אחר.</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עם סיום מכל סיבה — יפנה הקבלן את האתר, ציודו ופסולתו תוך </w:t>
      </w:r>
      <w:r>
        <w:rPr>
          <w:rFonts w:cs="Arial" w:ascii="Arial" w:hAnsi="Arial"/>
          <w:sz w:val="21"/>
          <w:rtl/>
          <w:cs/>
        </w:rPr>
        <w:t xml:space="preserve"> ________________________ </w:t>
      </w:r>
      <w:r>
        <w:rPr>
          <w:rFonts w:cs="Arial" w:ascii="Arial" w:hAnsi="Arial"/>
          <w:b w:val="0"/>
          <w:sz w:val="21"/>
          <w:rtl/>
          <w:cs/>
        </w:rPr>
        <w:t xml:space="preserve"> ימים, וימסור למזמין את התכניות והתיעוד.</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הקבלן </w:t>
      </w:r>
      <w:r>
        <w:rPr>
          <w:rFonts w:cs="Arial" w:ascii="Arial" w:hAnsi="Arial"/>
          <w:b/>
          <w:sz w:val="21"/>
          <w:rtl/>
          <w:cs/>
        </w:rPr>
        <w:t>לא יעכב</w:t>
      </w:r>
      <w:r>
        <w:rPr>
          <w:rFonts w:cs="Arial" w:ascii="Arial" w:hAnsi="Arial"/>
          <w:b w:val="0"/>
          <w:sz w:val="21"/>
          <w:rtl/>
          <w:cs/>
        </w:rPr>
        <w:t xml:space="preserve"> מסירת תכניות, תיעוד או מפתחות מחמת מחלוקת כספית. </w:t>
      </w:r>
    </w:p>
    <w:p>
      <w:pPr>
        <w:bidi/>
        <w:spacing w:before="20" w:after="80"/>
        <w:ind w:right="227"/>
        <w:jc w:val="right"/>
      </w:pPr>
      <w:r>
        <w:rPr>
          <w:rFonts w:cs="Arial" w:ascii="Arial" w:hAnsi="Arial"/>
          <w:i/>
          <w:color w:val="55606F"/>
          <w:sz w:val="16"/>
          <w:rtl/>
          <w:cs/>
        </w:rPr>
        <w:t>ויתור מפורש על זכות העכבון שבסעיף 5 לחוק חוזה קבלנות — סעיף דיספוזיטיבי הניתן להתניה לפי סעיף 8(א) לאותו חוק.</w:t>
      </w:r>
    </w:p>
    <w:p>
      <w:pPr>
        <w:bidi/>
        <w:spacing w:before="200" w:after="60"/>
        <w:jc w:val="right"/>
      </w:pPr>
      <w:r>
        <w:rPr>
          <w:rFonts w:cs="Arial" w:ascii="Arial" w:hAnsi="Arial"/>
          <w:b/>
          <w:color w:val="25406D"/>
          <w:sz w:val="24"/>
          <w:rtl/>
          <w:cs/>
        </w:rPr>
        <w:t>14. זכות ביטול לפי חוק הגנת הצרכן</w:t>
      </w:r>
    </w:p>
    <w:p>
      <w:pPr>
        <w:bidi/>
        <w:spacing w:after="60"/>
        <w:ind w:right="340"/>
        <w:jc w:val="right"/>
      </w:pPr>
      <w:r>
        <w:rPr>
          <w:rFonts w:cs="Arial" w:ascii="Arial" w:hAnsi="Arial"/>
          <w:b/>
          <w:sz w:val="21"/>
          <w:rtl/>
          <w:cs/>
        </w:rPr>
        <w:t xml:space="preserve">1. </w:t>
      </w:r>
      <w:r>
        <w:rPr>
          <w:rFonts w:cs="Arial" w:ascii="Arial" w:hAnsi="Arial"/>
          <w:b w:val="0"/>
          <w:sz w:val="21"/>
          <w:rtl/>
          <w:cs/>
        </w:rPr>
        <w:t>נכרת הסכם זה ב</w:t>
      </w:r>
      <w:r>
        <w:rPr>
          <w:rFonts w:cs="Arial" w:ascii="Arial" w:hAnsi="Arial"/>
          <w:b/>
          <w:sz w:val="21"/>
          <w:rtl/>
          <w:cs/>
        </w:rPr>
        <w:t>עסקת רוכלות</w:t>
      </w:r>
      <w:r>
        <w:rPr>
          <w:rFonts w:cs="Arial" w:ascii="Arial" w:hAnsi="Arial"/>
          <w:b w:val="0"/>
          <w:sz w:val="21"/>
          <w:rtl/>
          <w:cs/>
        </w:rPr>
        <w:t xml:space="preserve"> כמשמעה בסעיף 8 לחוק הגנת הצרכן, התשמ"א-1981 — דהיינו בעקבות פנייה יזומה של הקבלן אל המזמין, שבעקבותיה הגיע הקבלן למקום המזמין כדי לקשור עסקה — רשאי המזמין לבטלו תוך </w:t>
      </w:r>
      <w:r>
        <w:rPr>
          <w:rFonts w:cs="Arial" w:ascii="Arial" w:hAnsi="Arial"/>
          <w:b/>
          <w:sz w:val="21"/>
          <w:rtl/>
          <w:cs/>
        </w:rPr>
        <w:t>14 ימים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מניין הימים מתחיל ב</w:t>
      </w:r>
      <w:r>
        <w:rPr>
          <w:rFonts w:cs="Arial" w:ascii="Arial" w:hAnsi="Arial"/>
          <w:b/>
          <w:sz w:val="21"/>
          <w:rtl/>
          <w:cs/>
        </w:rPr>
        <w:t>מאוחר</w:t>
      </w:r>
      <w:r>
        <w:rPr>
          <w:rFonts w:cs="Arial" w:ascii="Arial" w:hAnsi="Arial"/>
          <w:b w:val="0"/>
          <w:sz w:val="21"/>
          <w:rtl/>
          <w:cs/>
        </w:rPr>
        <w:t xml:space="preserve"> מבין: יום עשיית ההסכם, או יום קבלת הפרטים בכתב שעל הקבלן למסור לפי הדין. </w:t>
      </w:r>
    </w:p>
    <w:p>
      <w:pPr>
        <w:bidi/>
        <w:spacing w:before="20" w:after="80"/>
        <w:ind w:right="227"/>
        <w:jc w:val="right"/>
      </w:pPr>
      <w:r>
        <w:rPr>
          <w:rFonts w:cs="Arial" w:ascii="Arial" w:hAnsi="Arial"/>
          <w:i/>
          <w:color w:val="55606F"/>
          <w:sz w:val="16"/>
          <w:rtl/>
          <w:cs/>
        </w:rPr>
        <w:t>סעיף 14(א)(2) לחוק; תקנות הגנת הצרכן (עריכת חוזה בכתב ופרטים שרוכל חייב למסור לצרכן), התשס"ח-2008.</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ביטול לפי סעיף זה אפשרי </w:t>
      </w:r>
      <w:r>
        <w:rPr>
          <w:rFonts w:cs="Arial" w:ascii="Arial" w:hAnsi="Arial"/>
          <w:b/>
          <w:sz w:val="21"/>
          <w:rtl/>
          <w:cs/>
        </w:rPr>
        <w:t>כל עוד לא הוחל במתן השירות</w:t>
      </w:r>
      <w:r>
        <w:rPr>
          <w:rFonts w:cs="Arial" w:ascii="Arial" w:hAnsi="Arial"/>
          <w:b w:val="0"/>
          <w:sz w:val="21"/>
          <w:rtl/>
          <w:cs/>
        </w:rPr>
        <w:t>.</w:t>
      </w:r>
    </w:p>
    <w:p>
      <w:pPr>
        <w:bidi/>
        <w:spacing w:after="60"/>
        <w:ind w:right="340"/>
        <w:jc w:val="right"/>
      </w:pPr>
      <w:r>
        <w:rPr>
          <w:rFonts w:cs="Arial" w:ascii="Arial" w:hAnsi="Arial"/>
          <w:b/>
          <w:sz w:val="21"/>
          <w:rtl/>
          <w:cs/>
        </w:rPr>
        <w:t xml:space="preserve">4. </w:t>
      </w:r>
      <w:r>
        <w:rPr>
          <w:rFonts w:cs="Arial" w:ascii="Arial" w:hAnsi="Arial"/>
          <w:b w:val="0"/>
          <w:sz w:val="21"/>
          <w:rtl/>
          <w:cs/>
        </w:rPr>
        <w:t>בוטל ההסכם — ישיב הקבלן את מלוא התמורה ששולמה.</w:t>
      </w:r>
    </w:p>
    <w:p>
      <w:pPr>
        <w:bidi/>
        <w:spacing w:after="60"/>
        <w:ind w:right="340"/>
        <w:jc w:val="right"/>
      </w:pPr>
      <w:r>
        <w:rPr>
          <w:rFonts w:cs="Arial" w:ascii="Arial" w:hAnsi="Arial"/>
          <w:b/>
          <w:sz w:val="21"/>
          <w:rtl/>
          <w:cs/>
        </w:rPr>
        <w:t xml:space="preserve">5. </w:t>
      </w:r>
      <w:r>
        <w:rPr>
          <w:rFonts w:cs="Arial" w:ascii="Arial" w:hAnsi="Arial"/>
          <w:b/>
          <w:sz w:val="21"/>
          <w:rtl/>
          <w:cs/>
        </w:rPr>
        <w:t>אין הסכם זה גורע מזכויות המזמין לפי חוק הגנת הצרכן, ואין בו ויתור עליהן.</w:t>
      </w:r>
    </w:p>
    <w:p>
      <w:pPr>
        <w:bidi/>
        <w:spacing w:before="200" w:after="60"/>
        <w:jc w:val="right"/>
      </w:pPr>
      <w:r>
        <w:rPr>
          <w:rFonts w:cs="Arial" w:ascii="Arial" w:hAnsi="Arial"/>
          <w:b/>
          <w:color w:val="25406D"/>
          <w:sz w:val="24"/>
          <w:rtl/>
          <w:cs/>
        </w:rPr>
        <w:t>15. ניקיון, פסולת ושונות</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הקבלן ישמור על ניקיון האתר, יפנה פסולת </w:t>
      </w:r>
      <w:r>
        <w:rPr>
          <w:rFonts w:cs="Arial" w:ascii="Arial" w:hAnsi="Arial"/>
          <w:b/>
          <w:sz w:val="21"/>
          <w:rtl/>
          <w:cs/>
        </w:rPr>
        <w:t>לאתר מורשה בלבד</w:t>
      </w:r>
      <w:r>
        <w:rPr>
          <w:rFonts w:cs="Arial" w:ascii="Arial" w:hAnsi="Arial"/>
          <w:b w:val="0"/>
          <w:sz w:val="21"/>
          <w:rtl/>
          <w:cs/>
        </w:rPr>
        <w:t>, וימציא אישורי פינוי לפי דרישה. פינוי בלתי חוקי הוא הפרה יסודית.</w:t>
      </w:r>
    </w:p>
    <w:p>
      <w:pPr>
        <w:bidi/>
        <w:spacing w:after="60"/>
        <w:ind w:right="340"/>
        <w:jc w:val="right"/>
      </w:pPr>
      <w:r>
        <w:rPr>
          <w:rFonts w:cs="Arial" w:ascii="Arial" w:hAnsi="Arial"/>
          <w:b/>
          <w:sz w:val="21"/>
          <w:rtl/>
          <w:cs/>
        </w:rPr>
        <w:t xml:space="preserve">2. </w:t>
      </w:r>
      <w:r>
        <w:rPr>
          <w:rFonts w:cs="Arial" w:ascii="Arial" w:hAnsi="Arial"/>
          <w:b w:val="0"/>
          <w:sz w:val="21"/>
          <w:rtl/>
          <w:cs/>
        </w:rPr>
        <w:t>הקבלן יתקן על חשבונו כל נזק שגרם לרכוש המזמין, לרכוש המשותף או לרכוש שכנים.</w:t>
      </w:r>
    </w:p>
    <w:p>
      <w:pPr>
        <w:bidi/>
        <w:spacing w:after="60"/>
        <w:ind w:right="340"/>
        <w:jc w:val="right"/>
      </w:pPr>
      <w:r>
        <w:rPr>
          <w:rFonts w:cs="Arial" w:ascii="Arial" w:hAnsi="Arial"/>
          <w:b/>
          <w:sz w:val="21"/>
          <w:rtl/>
          <w:cs/>
        </w:rPr>
        <w:t xml:space="preserve">3. </w:t>
      </w:r>
      <w:r>
        <w:rPr>
          <w:rFonts w:cs="Arial" w:ascii="Arial" w:hAnsi="Arial"/>
          <w:b w:val="0"/>
          <w:sz w:val="21"/>
          <w:rtl/>
          <w:cs/>
        </w:rPr>
        <w:t>הקבלן לא יעביר זכויותיו לאחר ללא הסכמת המזמין בכתב.</w:t>
      </w:r>
    </w:p>
    <w:p>
      <w:pPr>
        <w:bidi/>
        <w:spacing w:after="60"/>
        <w:ind w:right="340"/>
        <w:jc w:val="right"/>
      </w:pPr>
      <w:r>
        <w:rPr>
          <w:rFonts w:cs="Arial" w:ascii="Arial" w:hAnsi="Arial"/>
          <w:b/>
          <w:sz w:val="21"/>
          <w:rtl/>
          <w:cs/>
        </w:rPr>
        <w:t xml:space="preserve">4. </w:t>
      </w:r>
      <w:r>
        <w:rPr>
          <w:rFonts w:cs="Arial" w:ascii="Arial" w:hAnsi="Arial"/>
          <w:b/>
          <w:sz w:val="21"/>
          <w:rtl/>
          <w:cs/>
        </w:rPr>
        <w:t>הודעות</w:t>
      </w:r>
      <w:r>
        <w:rPr>
          <w:rFonts w:cs="Arial" w:ascii="Arial" w:hAnsi="Arial"/>
          <w:b w:val="0"/>
          <w:sz w:val="21"/>
          <w:rtl/>
          <w:cs/>
        </w:rPr>
        <w:t xml:space="preserve"> יישלחו לכתובות שבמבוא; דוא"ל ייחשב כנמסר ביום העסקים שלאחר המשלוח.</w:t>
      </w:r>
    </w:p>
    <w:p>
      <w:pPr>
        <w:bidi/>
        <w:spacing w:after="60"/>
        <w:ind w:right="340"/>
        <w:jc w:val="right"/>
      </w:pPr>
      <w:r>
        <w:rPr>
          <w:rFonts w:cs="Arial" w:ascii="Arial" w:hAnsi="Arial"/>
          <w:b/>
          <w:sz w:val="21"/>
          <w:rtl/>
          <w:cs/>
        </w:rPr>
        <w:t xml:space="preserve">5. </w:t>
      </w:r>
      <w:r>
        <w:rPr>
          <w:rFonts w:cs="Arial" w:ascii="Arial" w:hAnsi="Arial"/>
          <w:b/>
          <w:sz w:val="21"/>
          <w:rtl/>
          <w:cs/>
        </w:rPr>
        <w:t>שינוי ההסכם</w:t>
      </w:r>
      <w:r>
        <w:rPr>
          <w:rFonts w:cs="Arial" w:ascii="Arial" w:hAnsi="Arial"/>
          <w:b w:val="0"/>
          <w:sz w:val="21"/>
          <w:rtl/>
          <w:cs/>
        </w:rPr>
        <w:t xml:space="preserve"> טעון מסמך בכתב חתום בידי שני הצדדים.</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על ההסכם יחול </w:t>
      </w:r>
      <w:r>
        <w:rPr>
          <w:rFonts w:cs="Arial" w:ascii="Arial" w:hAnsi="Arial"/>
          <w:b/>
          <w:sz w:val="21"/>
          <w:rtl/>
          <w:cs/>
        </w:rPr>
        <w:t>הדין הישראלי</w:t>
      </w:r>
      <w:r>
        <w:rPr>
          <w:rFonts w:cs="Arial" w:ascii="Arial" w:hAnsi="Arial"/>
          <w:b w:val="0"/>
          <w:sz w:val="21"/>
          <w:rtl/>
          <w:cs/>
        </w:rPr>
        <w:t xml:space="preserve">, ולבתי המשפט המוסמכים בישראל סמכות לדון בו בהתאם לכללי הסמכות לפי דין. </w:t>
      </w:r>
    </w:p>
    <w:p>
      <w:pPr>
        <w:bidi/>
        <w:spacing w:before="20" w:after="80"/>
        <w:ind w:right="227"/>
        <w:jc w:val="right"/>
      </w:pPr>
      <w:r>
        <w:rPr>
          <w:rFonts w:cs="Arial" w:ascii="Arial" w:hAnsi="Arial"/>
          <w:i/>
          <w:color w:val="55606F"/>
          <w:sz w:val="16"/>
          <w:rtl/>
          <w:cs/>
        </w:rPr>
        <w:t>אין בהסכם זה תניית בוררות — במכוון.</w:t>
      </w:r>
    </w:p>
    <w:p>
      <w:pPr>
        <w:bidi/>
        <w:spacing w:after="60"/>
        <w:ind w:right="340"/>
        <w:jc w:val="right"/>
      </w:pPr>
      <w:r>
        <w:rPr>
          <w:rFonts w:cs="Arial" w:ascii="Arial" w:hAnsi="Arial"/>
          <w:b/>
          <w:sz w:val="21"/>
          <w:rtl/>
          <w:cs/>
        </w:rPr>
        <w:t xml:space="preserve">7. </w:t>
      </w:r>
      <w:r>
        <w:rPr>
          <w:rFonts w:cs="Arial" w:ascii="Arial" w:hAnsi="Arial"/>
          <w:b w:val="0"/>
          <w:sz w:val="21"/>
          <w:rtl/>
          <w:cs/>
        </w:rPr>
        <w:t>נמצא סעיף בטל — יעמדו יתר הסעיפים בתוקפם.</w:t>
      </w:r>
    </w:p>
    <w:p>
      <w:pPr>
        <w:bidi/>
        <w:spacing w:before="200" w:after="60"/>
        <w:jc w:val="right"/>
      </w:pPr>
      <w:r>
        <w:rPr>
          <w:rFonts w:cs="Arial" w:ascii="Arial" w:hAnsi="Arial"/>
          <w:b/>
          <w:color w:val="25406D"/>
          <w:sz w:val="24"/>
          <w:rtl/>
          <w:cs/>
        </w:rPr>
        <w:t>ולראיה באו הצדדים על החתום</w:t>
      </w:r>
    </w:p>
    <w:p/>
    <w:p>
      <w:pPr>
        <w:bidi/>
        <w:jc w:val="right"/>
      </w:pPr>
      <w:r>
        <w:rPr>
          <w:rFonts w:cs="Arial" w:ascii="Arial" w:hAnsi="Arial"/>
          <w:b/>
          <w:color w:val="25406D"/>
          <w:sz w:val="24"/>
          <w:rtl/>
          <w:cs/>
        </w:rPr>
        <w:t>ולראיה באו הצדדים על החתום</w:t>
      </w:r>
    </w:p>
    <w:p/>
    <w:tbl>
      <w:tblPr>
        <w:tblW w:type="auto" w:w="0"/>
        <w:tblLook w:firstColumn="1" w:firstRow="1" w:lastColumn="0" w:lastRow="0" w:noHBand="0" w:noVBand="1" w:val="04A0"/>
      </w:tblPr>
      <w:tblGrid>
        <w:gridCol w:w="5213"/>
        <w:gridCol w:w="5213"/>
      </w:tblGrid>
      <w:tr>
        <w:tc>
          <w:tcPr>
            <w:tcW w:type="dxa" w:w="5213"/>
          </w:tcPr>
          <w:p>
            <w:pPr>
              <w:bidi/>
              <w:jc w:val="center"/>
            </w:pPr>
            <w:r>
              <w:rPr>
                <w:rFonts w:cs="Arial" w:ascii="Arial" w:hAnsi="Arial"/>
                <w:sz w:val="18"/>
                <w:rtl/>
                <w:cs/>
              </w:rPr>
              <w:br/>
              <w:br/>
              <w:t>______________________________</w:t>
              <w:br/>
              <w:t>המזמין — שם, חתימה ותאריך</w:t>
            </w:r>
          </w:p>
        </w:tc>
        <w:tc>
          <w:tcPr>
            <w:tcW w:type="dxa" w:w="5213"/>
          </w:tcPr>
          <w:p>
            <w:pPr>
              <w:bidi/>
              <w:jc w:val="center"/>
            </w:pPr>
            <w:r>
              <w:rPr>
                <w:rFonts w:cs="Arial" w:ascii="Arial" w:hAnsi="Arial"/>
                <w:sz w:val="18"/>
                <w:rtl/>
                <w:cs/>
              </w:rPr>
              <w:br/>
              <w:br/>
              <w:t>______________________________</w:t>
              <w:br/>
              <w:t>הקבלן — שם, חתימה ותאריך</w:t>
            </w:r>
          </w:p>
        </w:tc>
      </w:tr>
    </w:tbl>
    <w:p/>
    <w:p>
      <w:pPr>
        <w:bidi/>
        <w:jc w:val="right"/>
      </w:pPr>
      <w:r>
        <w:rPr>
          <w:rFonts w:cs="Arial" w:ascii="Arial" w:hAnsi="Arial"/>
          <w:color w:val="55606F"/>
          <w:sz w:val="16"/>
          <w:rtl/>
          <w:cs/>
        </w:rPr>
        <w:t>תבנית לדוגמה · שלומי עטון — פיקוח בנייה · shlomi-atun.co.il</w:t>
        <w:br/>
        <w:t>אין במסמך זה משום ייעוץ משפטי. יש להתאים לנסיבות ולהיוועץ בעורך דין לפני חתימה.</w:t>
      </w:r>
    </w:p>
    <w:sectPr w:rsidR="00FC693F" w:rsidRPr="0006063C" w:rsidSect="00034616">
      <w:pgSz w:w="12240" w:h="15840"/>
      <w:pgMar w:top="1020" w:right="907" w:bottom="1020"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